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1F7C" w:rsidRPr="00447F32" w:rsidRDefault="00251F7C" w:rsidP="00251F7C">
      <w:pPr>
        <w:jc w:val="center"/>
        <w:rPr>
          <w:rFonts w:ascii="Times New Roman" w:hAnsi="Times New Roman"/>
          <w:sz w:val="28"/>
          <w:szCs w:val="28"/>
        </w:rPr>
      </w:pPr>
      <w:r>
        <w:rPr>
          <w:rFonts w:ascii="Times New Roman" w:hAnsi="Times New Roman"/>
          <w:noProof/>
          <w:sz w:val="28"/>
          <w:szCs w:val="28"/>
        </w:rPr>
        <w:drawing>
          <wp:inline distT="0" distB="0" distL="0" distR="0">
            <wp:extent cx="3762375" cy="3667005"/>
            <wp:effectExtent l="0" t="0" r="0" b="0"/>
            <wp:docPr id="2" name="Picture 1" descr="Lo_go_dich_thua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_go_dich_thuat.png"/>
                    <pic:cNvPicPr/>
                  </pic:nvPicPr>
                  <pic:blipFill>
                    <a:blip r:embed="rId4"/>
                    <a:stretch>
                      <a:fillRect/>
                    </a:stretch>
                  </pic:blipFill>
                  <pic:spPr>
                    <a:xfrm>
                      <a:off x="0" y="0"/>
                      <a:ext cx="3763288" cy="3667895"/>
                    </a:xfrm>
                    <a:prstGeom prst="rect">
                      <a:avLst/>
                    </a:prstGeom>
                  </pic:spPr>
                </pic:pic>
              </a:graphicData>
            </a:graphic>
          </wp:inline>
        </w:drawing>
      </w:r>
    </w:p>
    <w:p w:rsidR="00251F7C" w:rsidRPr="003712F3" w:rsidRDefault="00251F7C" w:rsidP="00251F7C">
      <w:pPr>
        <w:jc w:val="center"/>
        <w:rPr>
          <w:rFonts w:ascii="Times New Roman" w:hAnsi="Times New Roman"/>
          <w:b/>
          <w:sz w:val="24"/>
          <w:szCs w:val="24"/>
        </w:rPr>
      </w:pPr>
      <w:r w:rsidRPr="003712F3">
        <w:rPr>
          <w:rFonts w:ascii="Times New Roman" w:hAnsi="Times New Roman"/>
          <w:b/>
          <w:sz w:val="24"/>
          <w:szCs w:val="24"/>
        </w:rPr>
        <w:t>Tài liệu này được dịch sang tiếng việt bởi:</w:t>
      </w:r>
    </w:p>
    <w:p w:rsidR="00251F7C" w:rsidRPr="001767AA" w:rsidRDefault="00251F7C" w:rsidP="00251F7C">
      <w:pPr>
        <w:jc w:val="center"/>
        <w:rPr>
          <w:rFonts w:ascii="Times New Roman" w:hAnsi="Times New Roman"/>
          <w:sz w:val="24"/>
          <w:szCs w:val="24"/>
        </w:rPr>
      </w:pPr>
      <w:r w:rsidRPr="003712F3">
        <w:rPr>
          <w:rFonts w:ascii="Times New Roman" w:hAnsi="Times New Roman"/>
          <w:noProof/>
          <w:sz w:val="24"/>
          <w:szCs w:val="24"/>
        </w:rPr>
        <w:drawing>
          <wp:inline distT="0" distB="0" distL="0" distR="0">
            <wp:extent cx="4800600" cy="692394"/>
            <wp:effectExtent l="19050" t="0" r="0" b="0"/>
            <wp:docPr id="4" name="Picture 1" descr="logo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3.gif"/>
                    <pic:cNvPicPr>
                      <a:picLocks noChangeAspect="1" noChangeArrowheads="1"/>
                    </pic:cNvPicPr>
                  </pic:nvPicPr>
                  <pic:blipFill>
                    <a:blip r:embed="rId5"/>
                    <a:srcRect/>
                    <a:stretch>
                      <a:fillRect/>
                    </a:stretch>
                  </pic:blipFill>
                  <pic:spPr bwMode="auto">
                    <a:xfrm>
                      <a:off x="0" y="0"/>
                      <a:ext cx="4800600" cy="692394"/>
                    </a:xfrm>
                    <a:prstGeom prst="rect">
                      <a:avLst/>
                    </a:prstGeom>
                    <a:noFill/>
                    <a:ln w="9525">
                      <a:noFill/>
                      <a:miter lim="800000"/>
                      <a:headEnd/>
                      <a:tailEnd/>
                    </a:ln>
                  </pic:spPr>
                </pic:pic>
              </a:graphicData>
            </a:graphic>
          </wp:inline>
        </w:drawing>
      </w:r>
    </w:p>
    <w:p w:rsidR="00251F7C" w:rsidRDefault="00251F7C" w:rsidP="00251F7C">
      <w:pPr>
        <w:rPr>
          <w:rFonts w:ascii="Times New Roman" w:hAnsi="Times New Roman" w:cs="Times New Roman"/>
          <w:sz w:val="28"/>
          <w:szCs w:val="28"/>
        </w:rPr>
      </w:pPr>
      <w:r>
        <w:rPr>
          <w:rFonts w:ascii="Times New Roman" w:hAnsi="Times New Roman" w:cs="Times New Roman"/>
          <w:sz w:val="28"/>
          <w:szCs w:val="28"/>
        </w:rPr>
        <w:t>Xem thêm các tài liệu đã dịch sang tiếng Việt của chúng tôi tại:</w:t>
      </w:r>
    </w:p>
    <w:p w:rsidR="00251F7C" w:rsidRDefault="00251F7C" w:rsidP="00251F7C">
      <w:pPr>
        <w:rPr>
          <w:rFonts w:ascii="Times New Roman" w:hAnsi="Times New Roman" w:cs="Times New Roman"/>
          <w:sz w:val="28"/>
          <w:szCs w:val="28"/>
        </w:rPr>
      </w:pPr>
      <w:hyperlink r:id="rId6" w:history="1">
        <w:r w:rsidRPr="00861F41">
          <w:rPr>
            <w:rStyle w:val="Hyperlink"/>
            <w:rFonts w:ascii="Times New Roman" w:hAnsi="Times New Roman" w:cs="Times New Roman"/>
            <w:sz w:val="28"/>
            <w:szCs w:val="28"/>
          </w:rPr>
          <w:t>http://mientayvn.com/Tai_lieu_da_dich.html</w:t>
        </w:r>
      </w:hyperlink>
    </w:p>
    <w:p w:rsidR="00251F7C" w:rsidRDefault="00251F7C" w:rsidP="00251F7C">
      <w:pPr>
        <w:rPr>
          <w:rFonts w:ascii="Times New Roman" w:hAnsi="Times New Roman" w:cs="Times New Roman"/>
          <w:sz w:val="28"/>
          <w:szCs w:val="28"/>
        </w:rPr>
      </w:pPr>
      <w:r>
        <w:rPr>
          <w:rFonts w:ascii="Times New Roman" w:hAnsi="Times New Roman" w:cs="Times New Roman"/>
          <w:sz w:val="28"/>
          <w:szCs w:val="28"/>
        </w:rPr>
        <w:t>Dịch tài liệu của bạn:</w:t>
      </w:r>
    </w:p>
    <w:p w:rsidR="00251F7C" w:rsidRDefault="00251F7C" w:rsidP="00251F7C">
      <w:pPr>
        <w:rPr>
          <w:rFonts w:ascii="Times New Roman" w:hAnsi="Times New Roman" w:cs="Times New Roman"/>
          <w:sz w:val="28"/>
          <w:szCs w:val="28"/>
        </w:rPr>
      </w:pPr>
      <w:hyperlink r:id="rId7" w:history="1">
        <w:r w:rsidRPr="00861F41">
          <w:rPr>
            <w:rStyle w:val="Hyperlink"/>
            <w:rFonts w:ascii="Times New Roman" w:hAnsi="Times New Roman" w:cs="Times New Roman"/>
            <w:sz w:val="28"/>
            <w:szCs w:val="28"/>
          </w:rPr>
          <w:t>http://mientayvn.com/Tim_hieu_ve_dich_vu_bang_cach_doc.html</w:t>
        </w:r>
      </w:hyperlink>
    </w:p>
    <w:p w:rsidR="00251F7C" w:rsidRDefault="00251F7C" w:rsidP="00251F7C">
      <w:pPr>
        <w:rPr>
          <w:rFonts w:ascii="Times New Roman" w:hAnsi="Times New Roman" w:cs="Times New Roman"/>
          <w:sz w:val="28"/>
          <w:szCs w:val="28"/>
        </w:rPr>
      </w:pPr>
      <w:r>
        <w:rPr>
          <w:rFonts w:ascii="Times New Roman" w:hAnsi="Times New Roman" w:cs="Times New Roman"/>
          <w:sz w:val="28"/>
          <w:szCs w:val="28"/>
        </w:rPr>
        <w:t>Tìm kiếm bản gốc tại đây:</w:t>
      </w:r>
    </w:p>
    <w:p w:rsidR="00251F7C" w:rsidRPr="00034A61" w:rsidRDefault="00251F7C" w:rsidP="00251F7C">
      <w:pPr>
        <w:rPr>
          <w:rFonts w:ascii="Times New Roman" w:hAnsi="Times New Roman" w:cs="Times New Roman"/>
          <w:sz w:val="28"/>
          <w:szCs w:val="28"/>
        </w:rPr>
      </w:pPr>
      <w:hyperlink r:id="rId8" w:history="1">
        <w:r w:rsidRPr="00034A61">
          <w:rPr>
            <w:rStyle w:val="Hyperlink"/>
            <w:rFonts w:ascii="Times New Roman" w:hAnsi="Times New Roman" w:cs="Times New Roman"/>
            <w:sz w:val="28"/>
            <w:szCs w:val="28"/>
          </w:rPr>
          <w:t>https://drive.google.com/drive/folders/1Zjz7DM7W4iV1qojox5kc_UUiNpx2qSHR?usp=sharing</w:t>
        </w:r>
      </w:hyperlink>
    </w:p>
    <w:p w:rsidR="00251F7C" w:rsidRDefault="00251F7C"/>
    <w:tbl>
      <w:tblPr>
        <w:tblStyle w:val="TableGrid"/>
        <w:tblW w:w="7560" w:type="dxa"/>
        <w:tblInd w:w="-882" w:type="dxa"/>
        <w:tblLook w:val="04A0"/>
      </w:tblPr>
      <w:tblGrid>
        <w:gridCol w:w="3780"/>
        <w:gridCol w:w="3780"/>
      </w:tblGrid>
      <w:tr w:rsidR="003F5757" w:rsidRPr="006D1D58" w:rsidTr="003F5757">
        <w:tc>
          <w:tcPr>
            <w:tcW w:w="3780" w:type="dxa"/>
          </w:tcPr>
          <w:p w:rsidR="003F5757" w:rsidRPr="006D1D58" w:rsidRDefault="003F5757" w:rsidP="006D1D58">
            <w:pPr>
              <w:rPr>
                <w:rFonts w:ascii="Times New Roman" w:hAnsi="Times New Roman" w:cs="Times New Roman"/>
                <w:sz w:val="28"/>
                <w:szCs w:val="28"/>
              </w:rPr>
            </w:pPr>
            <w:r w:rsidRPr="006D1D58">
              <w:rPr>
                <w:rFonts w:ascii="Times New Roman" w:hAnsi="Times New Roman" w:cs="Times New Roman"/>
                <w:sz w:val="28"/>
                <w:szCs w:val="28"/>
              </w:rPr>
              <w:t>Raman scattering or the Raman effect /</w:t>
            </w:r>
            <w:r w:rsidRPr="006D1D58">
              <w:rPr>
                <w:rFonts w:ascii="Times New Roman" w:hAnsi="Calibri" w:cs="Times New Roman"/>
                <w:sz w:val="28"/>
                <w:szCs w:val="28"/>
              </w:rPr>
              <w:t>ˈ</w:t>
            </w:r>
            <w:r w:rsidRPr="006D1D58">
              <w:rPr>
                <w:rFonts w:ascii="Times New Roman" w:hAnsi="Times New Roman" w:cs="Times New Roman"/>
                <w:sz w:val="28"/>
                <w:szCs w:val="28"/>
              </w:rPr>
              <w:t>r</w:t>
            </w:r>
            <w:r w:rsidRPr="006D1D58">
              <w:rPr>
                <w:rFonts w:ascii="MS Mincho" w:eastAsia="MS Mincho" w:hAnsi="MS Mincho" w:cs="Times New Roman"/>
                <w:sz w:val="28"/>
                <w:szCs w:val="28"/>
              </w:rPr>
              <w:t>ɑ</w:t>
            </w:r>
            <w:r w:rsidRPr="006D1D58">
              <w:rPr>
                <w:rFonts w:ascii="Calibri" w:hAnsi="Calibri" w:cs="Times New Roman"/>
                <w:sz w:val="28"/>
                <w:szCs w:val="28"/>
              </w:rPr>
              <w:t>ː</w:t>
            </w:r>
            <w:r w:rsidRPr="006D1D58">
              <w:rPr>
                <w:rFonts w:ascii="Times New Roman" w:hAnsi="Times New Roman" w:cs="Times New Roman"/>
                <w:sz w:val="28"/>
                <w:szCs w:val="28"/>
              </w:rPr>
              <w:t xml:space="preserve">mən/ is the inelastic </w:t>
            </w:r>
            <w:r w:rsidRPr="006D1D58">
              <w:rPr>
                <w:rFonts w:ascii="Times New Roman" w:hAnsi="Times New Roman" w:cs="Times New Roman"/>
                <w:sz w:val="28"/>
                <w:szCs w:val="28"/>
              </w:rPr>
              <w:lastRenderedPageBreak/>
              <w:t>scattering of a photon by molecules which are excited to higher vibrational or rotational energy levels. It was discovered by C. V. Raman and K. S. Krishnan (who was a student of C.V. Raman) in liquids,[1] and independently by Grigory Landsberg and Leonid Mandelstam in crystals.[2] The effect had been predicted theoretically by Adolf Smekal in 1923.[3]</w:t>
            </w:r>
          </w:p>
          <w:p w:rsidR="003F5757" w:rsidRPr="006D1D58" w:rsidRDefault="003F5757" w:rsidP="006D1D58">
            <w:pPr>
              <w:rPr>
                <w:rFonts w:ascii="Times New Roman" w:hAnsi="Times New Roman" w:cs="Times New Roman"/>
                <w:sz w:val="28"/>
                <w:szCs w:val="28"/>
              </w:rPr>
            </w:pPr>
            <w:r w:rsidRPr="006D1D58">
              <w:rPr>
                <w:rFonts w:ascii="Times New Roman" w:hAnsi="Times New Roman" w:cs="Times New Roman"/>
                <w:sz w:val="28"/>
                <w:szCs w:val="28"/>
              </w:rPr>
              <w:t>When photons are scattered from an atom or molecule, most photons are elastically scattered (Rayleigh scattering), such that the scattered photons have the same energy (frequency and wavelength) as the incident photons. A small fraction of the scattered photons (approximately 1 in 10 million) are scattered by an excitation, with the scattered photons having a frequency different from, and usually lower than, that of the incident photons.[4] In a gas, Raman scattering can occur with a change in energy of a molecule due to a transition to another (usually higher) energy level. Chemists are primarily concerned with the transitional Raman effect.</w:t>
            </w:r>
          </w:p>
          <w:p w:rsidR="003F5757" w:rsidRPr="006D1D58" w:rsidRDefault="003F5757" w:rsidP="006D1D58">
            <w:pPr>
              <w:rPr>
                <w:rFonts w:ascii="Times New Roman" w:hAnsi="Times New Roman" w:cs="Times New Roman"/>
                <w:sz w:val="28"/>
                <w:szCs w:val="28"/>
              </w:rPr>
            </w:pPr>
            <w:r w:rsidRPr="006D1D58">
              <w:rPr>
                <w:rFonts w:ascii="Times New Roman" w:hAnsi="Times New Roman" w:cs="Times New Roman"/>
                <w:sz w:val="28"/>
                <w:szCs w:val="28"/>
              </w:rPr>
              <w:t xml:space="preserve">Contents  [hide] </w:t>
            </w:r>
          </w:p>
          <w:p w:rsidR="003F5757" w:rsidRPr="006D1D58" w:rsidRDefault="003F5757" w:rsidP="006D1D58">
            <w:pPr>
              <w:rPr>
                <w:rFonts w:ascii="Times New Roman" w:hAnsi="Times New Roman" w:cs="Times New Roman"/>
                <w:sz w:val="28"/>
                <w:szCs w:val="28"/>
              </w:rPr>
            </w:pPr>
            <w:r w:rsidRPr="006D1D58">
              <w:rPr>
                <w:rFonts w:ascii="Times New Roman" w:hAnsi="Times New Roman" w:cs="Times New Roman"/>
                <w:sz w:val="28"/>
                <w:szCs w:val="28"/>
              </w:rPr>
              <w:t>1</w:t>
            </w:r>
            <w:r w:rsidRPr="006D1D58">
              <w:rPr>
                <w:rFonts w:ascii="Times New Roman" w:hAnsi="Times New Roman" w:cs="Times New Roman"/>
                <w:sz w:val="28"/>
                <w:szCs w:val="28"/>
              </w:rPr>
              <w:tab/>
              <w:t>History</w:t>
            </w:r>
          </w:p>
          <w:p w:rsidR="003F5757" w:rsidRPr="006D1D58" w:rsidRDefault="003F5757" w:rsidP="006D1D58">
            <w:pPr>
              <w:rPr>
                <w:rFonts w:ascii="Times New Roman" w:hAnsi="Times New Roman" w:cs="Times New Roman"/>
                <w:sz w:val="28"/>
                <w:szCs w:val="28"/>
              </w:rPr>
            </w:pPr>
            <w:r w:rsidRPr="006D1D58">
              <w:rPr>
                <w:rFonts w:ascii="Times New Roman" w:hAnsi="Times New Roman" w:cs="Times New Roman"/>
                <w:sz w:val="28"/>
                <w:szCs w:val="28"/>
              </w:rPr>
              <w:t>2</w:t>
            </w:r>
            <w:r w:rsidRPr="006D1D58">
              <w:rPr>
                <w:rFonts w:ascii="Times New Roman" w:hAnsi="Times New Roman" w:cs="Times New Roman"/>
                <w:sz w:val="28"/>
                <w:szCs w:val="28"/>
              </w:rPr>
              <w:tab/>
              <w:t>Description</w:t>
            </w:r>
          </w:p>
          <w:p w:rsidR="003F5757" w:rsidRPr="006D1D58" w:rsidRDefault="003F5757" w:rsidP="006D1D58">
            <w:pPr>
              <w:rPr>
                <w:rFonts w:ascii="Times New Roman" w:hAnsi="Times New Roman" w:cs="Times New Roman"/>
                <w:sz w:val="28"/>
                <w:szCs w:val="28"/>
              </w:rPr>
            </w:pPr>
            <w:r w:rsidRPr="006D1D58">
              <w:rPr>
                <w:rFonts w:ascii="Times New Roman" w:hAnsi="Times New Roman" w:cs="Times New Roman"/>
                <w:sz w:val="28"/>
                <w:szCs w:val="28"/>
              </w:rPr>
              <w:t>2.1</w:t>
            </w:r>
            <w:r w:rsidRPr="006D1D58">
              <w:rPr>
                <w:rFonts w:ascii="Times New Roman" w:hAnsi="Times New Roman" w:cs="Times New Roman"/>
                <w:sz w:val="28"/>
                <w:szCs w:val="28"/>
              </w:rPr>
              <w:tab/>
              <w:t>Degrees of freedom</w:t>
            </w:r>
          </w:p>
          <w:p w:rsidR="003F5757" w:rsidRPr="006D1D58" w:rsidRDefault="003F5757" w:rsidP="006D1D58">
            <w:pPr>
              <w:rPr>
                <w:rFonts w:ascii="Times New Roman" w:hAnsi="Times New Roman" w:cs="Times New Roman"/>
                <w:sz w:val="28"/>
                <w:szCs w:val="28"/>
              </w:rPr>
            </w:pPr>
            <w:r w:rsidRPr="006D1D58">
              <w:rPr>
                <w:rFonts w:ascii="Times New Roman" w:hAnsi="Times New Roman" w:cs="Times New Roman"/>
                <w:sz w:val="28"/>
                <w:szCs w:val="28"/>
              </w:rPr>
              <w:lastRenderedPageBreak/>
              <w:t>2.2</w:t>
            </w:r>
            <w:r w:rsidRPr="006D1D58">
              <w:rPr>
                <w:rFonts w:ascii="Times New Roman" w:hAnsi="Times New Roman" w:cs="Times New Roman"/>
                <w:sz w:val="28"/>
                <w:szCs w:val="28"/>
              </w:rPr>
              <w:tab/>
              <w:t>Molecular vibrations and infrared radiation</w:t>
            </w:r>
          </w:p>
          <w:p w:rsidR="003F5757" w:rsidRPr="006D1D58" w:rsidRDefault="003F5757" w:rsidP="006D1D58">
            <w:pPr>
              <w:rPr>
                <w:rFonts w:ascii="Times New Roman" w:hAnsi="Times New Roman" w:cs="Times New Roman"/>
                <w:sz w:val="28"/>
                <w:szCs w:val="28"/>
              </w:rPr>
            </w:pPr>
            <w:r w:rsidRPr="006D1D58">
              <w:rPr>
                <w:rFonts w:ascii="Times New Roman" w:hAnsi="Times New Roman" w:cs="Times New Roman"/>
                <w:sz w:val="28"/>
                <w:szCs w:val="28"/>
              </w:rPr>
              <w:t>2.3</w:t>
            </w:r>
            <w:r w:rsidRPr="006D1D58">
              <w:rPr>
                <w:rFonts w:ascii="Times New Roman" w:hAnsi="Times New Roman" w:cs="Times New Roman"/>
                <w:sz w:val="28"/>
                <w:szCs w:val="28"/>
              </w:rPr>
              <w:tab/>
              <w:t>Raman scattering</w:t>
            </w:r>
          </w:p>
          <w:p w:rsidR="003F5757" w:rsidRPr="006D1D58" w:rsidRDefault="003F5757" w:rsidP="006D1D58">
            <w:pPr>
              <w:rPr>
                <w:rFonts w:ascii="Times New Roman" w:hAnsi="Times New Roman" w:cs="Times New Roman"/>
                <w:sz w:val="28"/>
                <w:szCs w:val="28"/>
              </w:rPr>
            </w:pPr>
            <w:r w:rsidRPr="006D1D58">
              <w:rPr>
                <w:rFonts w:ascii="Times New Roman" w:hAnsi="Times New Roman" w:cs="Times New Roman"/>
                <w:sz w:val="28"/>
                <w:szCs w:val="28"/>
              </w:rPr>
              <w:t>2.4</w:t>
            </w:r>
            <w:r w:rsidRPr="006D1D58">
              <w:rPr>
                <w:rFonts w:ascii="Times New Roman" w:hAnsi="Times New Roman" w:cs="Times New Roman"/>
                <w:sz w:val="28"/>
                <w:szCs w:val="28"/>
              </w:rPr>
              <w:tab/>
              <w:t>Stokes and anti-Stokes scattering</w:t>
            </w:r>
          </w:p>
          <w:p w:rsidR="003F5757" w:rsidRPr="006D1D58" w:rsidRDefault="003F5757" w:rsidP="006D1D58">
            <w:pPr>
              <w:rPr>
                <w:rFonts w:ascii="Times New Roman" w:hAnsi="Times New Roman" w:cs="Times New Roman"/>
                <w:sz w:val="28"/>
                <w:szCs w:val="28"/>
              </w:rPr>
            </w:pPr>
            <w:r w:rsidRPr="006D1D58">
              <w:rPr>
                <w:rFonts w:ascii="Times New Roman" w:hAnsi="Times New Roman" w:cs="Times New Roman"/>
                <w:sz w:val="28"/>
                <w:szCs w:val="28"/>
              </w:rPr>
              <w:t>2.5</w:t>
            </w:r>
            <w:r w:rsidRPr="006D1D58">
              <w:rPr>
                <w:rFonts w:ascii="Times New Roman" w:hAnsi="Times New Roman" w:cs="Times New Roman"/>
                <w:sz w:val="28"/>
                <w:szCs w:val="28"/>
              </w:rPr>
              <w:tab/>
              <w:t>Distinction from fluorescence</w:t>
            </w:r>
          </w:p>
          <w:p w:rsidR="003F5757" w:rsidRPr="006D1D58" w:rsidRDefault="003F5757" w:rsidP="006D1D58">
            <w:pPr>
              <w:rPr>
                <w:rFonts w:ascii="Times New Roman" w:hAnsi="Times New Roman" w:cs="Times New Roman"/>
                <w:sz w:val="28"/>
                <w:szCs w:val="28"/>
              </w:rPr>
            </w:pPr>
            <w:r w:rsidRPr="006D1D58">
              <w:rPr>
                <w:rFonts w:ascii="Times New Roman" w:hAnsi="Times New Roman" w:cs="Times New Roman"/>
                <w:sz w:val="28"/>
                <w:szCs w:val="28"/>
              </w:rPr>
              <w:t>2.6</w:t>
            </w:r>
            <w:r w:rsidRPr="006D1D58">
              <w:rPr>
                <w:rFonts w:ascii="Times New Roman" w:hAnsi="Times New Roman" w:cs="Times New Roman"/>
                <w:sz w:val="28"/>
                <w:szCs w:val="28"/>
              </w:rPr>
              <w:tab/>
              <w:t>Selection rules</w:t>
            </w:r>
          </w:p>
          <w:p w:rsidR="003F5757" w:rsidRPr="006D1D58" w:rsidRDefault="003F5757" w:rsidP="006D1D58">
            <w:pPr>
              <w:rPr>
                <w:rFonts w:ascii="Times New Roman" w:hAnsi="Times New Roman" w:cs="Times New Roman"/>
                <w:sz w:val="28"/>
                <w:szCs w:val="28"/>
              </w:rPr>
            </w:pPr>
            <w:r w:rsidRPr="006D1D58">
              <w:rPr>
                <w:rFonts w:ascii="Times New Roman" w:hAnsi="Times New Roman" w:cs="Times New Roman"/>
                <w:sz w:val="28"/>
                <w:szCs w:val="28"/>
              </w:rPr>
              <w:t>3</w:t>
            </w:r>
            <w:r w:rsidRPr="006D1D58">
              <w:rPr>
                <w:rFonts w:ascii="Times New Roman" w:hAnsi="Times New Roman" w:cs="Times New Roman"/>
                <w:sz w:val="28"/>
                <w:szCs w:val="28"/>
              </w:rPr>
              <w:tab/>
              <w:t>Stimulated Raman scattering and Raman amplification</w:t>
            </w:r>
          </w:p>
          <w:p w:rsidR="003F5757" w:rsidRPr="006D1D58" w:rsidRDefault="003F5757" w:rsidP="006D1D58">
            <w:pPr>
              <w:rPr>
                <w:rFonts w:ascii="Times New Roman" w:hAnsi="Times New Roman" w:cs="Times New Roman"/>
                <w:sz w:val="28"/>
                <w:szCs w:val="28"/>
              </w:rPr>
            </w:pPr>
            <w:r w:rsidRPr="006D1D58">
              <w:rPr>
                <w:rFonts w:ascii="Times New Roman" w:hAnsi="Times New Roman" w:cs="Times New Roman"/>
                <w:sz w:val="28"/>
                <w:szCs w:val="28"/>
              </w:rPr>
              <w:t>3.1</w:t>
            </w:r>
            <w:r w:rsidRPr="006D1D58">
              <w:rPr>
                <w:rFonts w:ascii="Times New Roman" w:hAnsi="Times New Roman" w:cs="Times New Roman"/>
                <w:sz w:val="28"/>
                <w:szCs w:val="28"/>
              </w:rPr>
              <w:tab/>
              <w:t>Need of space-coherence</w:t>
            </w:r>
          </w:p>
          <w:p w:rsidR="003F5757" w:rsidRDefault="003F5757" w:rsidP="006D1D58">
            <w:pPr>
              <w:rPr>
                <w:rFonts w:ascii="Times New Roman" w:hAnsi="Times New Roman" w:cs="Times New Roman"/>
                <w:sz w:val="28"/>
                <w:szCs w:val="28"/>
              </w:rPr>
            </w:pPr>
          </w:p>
          <w:p w:rsidR="003F5757" w:rsidRPr="006D1D58" w:rsidRDefault="003F5757" w:rsidP="006D1D58">
            <w:pPr>
              <w:rPr>
                <w:rFonts w:ascii="Times New Roman" w:hAnsi="Times New Roman" w:cs="Times New Roman"/>
                <w:sz w:val="28"/>
                <w:szCs w:val="28"/>
              </w:rPr>
            </w:pPr>
            <w:r w:rsidRPr="006D1D58">
              <w:rPr>
                <w:rFonts w:ascii="Times New Roman" w:hAnsi="Times New Roman" w:cs="Times New Roman"/>
                <w:sz w:val="28"/>
                <w:szCs w:val="28"/>
              </w:rPr>
              <w:t>4</w:t>
            </w:r>
            <w:r w:rsidRPr="006D1D58">
              <w:rPr>
                <w:rFonts w:ascii="Times New Roman" w:hAnsi="Times New Roman" w:cs="Times New Roman"/>
                <w:sz w:val="28"/>
                <w:szCs w:val="28"/>
              </w:rPr>
              <w:tab/>
              <w:t>Applications</w:t>
            </w:r>
          </w:p>
          <w:p w:rsidR="003F5757" w:rsidRPr="006D1D58" w:rsidRDefault="003F5757" w:rsidP="006D1D58">
            <w:pPr>
              <w:rPr>
                <w:rFonts w:ascii="Times New Roman" w:hAnsi="Times New Roman" w:cs="Times New Roman"/>
                <w:sz w:val="28"/>
                <w:szCs w:val="28"/>
              </w:rPr>
            </w:pPr>
            <w:r w:rsidRPr="006D1D58">
              <w:rPr>
                <w:rFonts w:ascii="Times New Roman" w:hAnsi="Times New Roman" w:cs="Times New Roman"/>
                <w:sz w:val="28"/>
                <w:szCs w:val="28"/>
              </w:rPr>
              <w:t>4.1</w:t>
            </w:r>
            <w:r w:rsidRPr="006D1D58">
              <w:rPr>
                <w:rFonts w:ascii="Times New Roman" w:hAnsi="Times New Roman" w:cs="Times New Roman"/>
                <w:sz w:val="28"/>
                <w:szCs w:val="28"/>
              </w:rPr>
              <w:tab/>
              <w:t>Supercontinuum generation</w:t>
            </w:r>
          </w:p>
          <w:p w:rsidR="003F5757" w:rsidRPr="006D1D58" w:rsidRDefault="003F5757" w:rsidP="006D1D58">
            <w:pPr>
              <w:rPr>
                <w:rFonts w:ascii="Times New Roman" w:hAnsi="Times New Roman" w:cs="Times New Roman"/>
                <w:sz w:val="28"/>
                <w:szCs w:val="28"/>
              </w:rPr>
            </w:pPr>
            <w:r w:rsidRPr="006D1D58">
              <w:rPr>
                <w:rFonts w:ascii="Times New Roman" w:hAnsi="Times New Roman" w:cs="Times New Roman"/>
                <w:sz w:val="28"/>
                <w:szCs w:val="28"/>
              </w:rPr>
              <w:t>5</w:t>
            </w:r>
            <w:r w:rsidRPr="006D1D58">
              <w:rPr>
                <w:rFonts w:ascii="Times New Roman" w:hAnsi="Times New Roman" w:cs="Times New Roman"/>
                <w:sz w:val="28"/>
                <w:szCs w:val="28"/>
              </w:rPr>
              <w:tab/>
              <w:t>See also</w:t>
            </w:r>
          </w:p>
          <w:p w:rsidR="003F5757" w:rsidRPr="006D1D58" w:rsidRDefault="003F5757" w:rsidP="006D1D58">
            <w:pPr>
              <w:rPr>
                <w:rFonts w:ascii="Times New Roman" w:hAnsi="Times New Roman" w:cs="Times New Roman"/>
                <w:sz w:val="28"/>
                <w:szCs w:val="28"/>
              </w:rPr>
            </w:pPr>
            <w:r w:rsidRPr="006D1D58">
              <w:rPr>
                <w:rFonts w:ascii="Times New Roman" w:hAnsi="Times New Roman" w:cs="Times New Roman"/>
                <w:sz w:val="28"/>
                <w:szCs w:val="28"/>
              </w:rPr>
              <w:t>6</w:t>
            </w:r>
            <w:r w:rsidRPr="006D1D58">
              <w:rPr>
                <w:rFonts w:ascii="Times New Roman" w:hAnsi="Times New Roman" w:cs="Times New Roman"/>
                <w:sz w:val="28"/>
                <w:szCs w:val="28"/>
              </w:rPr>
              <w:tab/>
              <w:t>References</w:t>
            </w:r>
          </w:p>
          <w:p w:rsidR="003F5757" w:rsidRPr="006D1D58" w:rsidRDefault="003F5757" w:rsidP="006D1D58">
            <w:pPr>
              <w:rPr>
                <w:rFonts w:ascii="Times New Roman" w:hAnsi="Times New Roman" w:cs="Times New Roman"/>
                <w:sz w:val="28"/>
                <w:szCs w:val="28"/>
              </w:rPr>
            </w:pPr>
            <w:r w:rsidRPr="006D1D58">
              <w:rPr>
                <w:rFonts w:ascii="Times New Roman" w:hAnsi="Times New Roman" w:cs="Times New Roman"/>
                <w:sz w:val="28"/>
                <w:szCs w:val="28"/>
              </w:rPr>
              <w:t>7</w:t>
            </w:r>
            <w:r w:rsidRPr="006D1D58">
              <w:rPr>
                <w:rFonts w:ascii="Times New Roman" w:hAnsi="Times New Roman" w:cs="Times New Roman"/>
                <w:sz w:val="28"/>
                <w:szCs w:val="28"/>
              </w:rPr>
              <w:tab/>
              <w:t>External links</w:t>
            </w:r>
          </w:p>
          <w:p w:rsidR="003F5757" w:rsidRPr="006D1D58" w:rsidRDefault="003F5757" w:rsidP="006D1D58">
            <w:pPr>
              <w:rPr>
                <w:rFonts w:ascii="Times New Roman" w:hAnsi="Times New Roman" w:cs="Times New Roman"/>
                <w:sz w:val="28"/>
                <w:szCs w:val="28"/>
              </w:rPr>
            </w:pPr>
            <w:r w:rsidRPr="006D1D58">
              <w:rPr>
                <w:rFonts w:ascii="Times New Roman" w:hAnsi="Times New Roman" w:cs="Times New Roman"/>
                <w:sz w:val="28"/>
                <w:szCs w:val="28"/>
              </w:rPr>
              <w:t>History[edit]</w:t>
            </w:r>
          </w:p>
          <w:p w:rsidR="003F5757" w:rsidRPr="006D1D58" w:rsidRDefault="003F5757" w:rsidP="006D1D58">
            <w:pPr>
              <w:rPr>
                <w:rFonts w:ascii="Times New Roman" w:hAnsi="Times New Roman" w:cs="Times New Roman"/>
                <w:sz w:val="28"/>
                <w:szCs w:val="28"/>
              </w:rPr>
            </w:pPr>
            <w:r w:rsidRPr="006D1D58">
              <w:rPr>
                <w:rFonts w:ascii="Times New Roman" w:hAnsi="Times New Roman" w:cs="Times New Roman"/>
                <w:sz w:val="28"/>
                <w:szCs w:val="28"/>
              </w:rPr>
              <w:t xml:space="preserve">The inelastic scattering of light was predicted by Adolf Smekal in 1923[3] (and in German-language literature it may be referred to as the Smekal-Raman effect[5]). In 1922, Indian physicist C. V. Raman published his work on the "Molecular Diffraction of Light," the first of a series of investigations with his collaborators that ultimately led to his discovery (on 28 February 1928) of the radiation effect that bears his name. The Raman effect was first reported by C. V. Raman and K. S. Krishnan,[1] and independently by Grigory Landsberg and Leonid Mandelstam, on 21 </w:t>
            </w:r>
            <w:r w:rsidRPr="006D1D58">
              <w:rPr>
                <w:rFonts w:ascii="Times New Roman" w:hAnsi="Times New Roman" w:cs="Times New Roman"/>
                <w:sz w:val="28"/>
                <w:szCs w:val="28"/>
              </w:rPr>
              <w:lastRenderedPageBreak/>
              <w:t>February 1928 (that is why in the former Soviet Union the priority of Raman was always disputed; thus in Russian scientific literature this effect is usually referred to as "combination scattering" or "combinatory scattering"). Raman received the Nobel Prize in 1930 for his work on the scattering of light.[6]</w:t>
            </w:r>
          </w:p>
          <w:p w:rsidR="003F5757" w:rsidRDefault="003F5757" w:rsidP="006D1D58">
            <w:pPr>
              <w:rPr>
                <w:rFonts w:ascii="Times New Roman" w:hAnsi="Times New Roman" w:cs="Times New Roman"/>
                <w:sz w:val="28"/>
                <w:szCs w:val="28"/>
              </w:rPr>
            </w:pPr>
          </w:p>
          <w:p w:rsidR="003F5757" w:rsidRPr="006D1D58" w:rsidRDefault="003F5757" w:rsidP="006D1D58">
            <w:pPr>
              <w:rPr>
                <w:rFonts w:ascii="Times New Roman" w:hAnsi="Times New Roman" w:cs="Times New Roman"/>
                <w:sz w:val="28"/>
                <w:szCs w:val="28"/>
              </w:rPr>
            </w:pPr>
            <w:r w:rsidRPr="006D1D58">
              <w:rPr>
                <w:rFonts w:ascii="Times New Roman" w:hAnsi="Times New Roman" w:cs="Times New Roman"/>
                <w:sz w:val="28"/>
                <w:szCs w:val="28"/>
              </w:rPr>
              <w:t>In 1998 the Raman effect was designated a National Historic Chemical Landmark by the American Chemical Society in recognition of its significance as a tool for analyzing the composition of liquids, gases, and solids.[7]</w:t>
            </w:r>
          </w:p>
          <w:p w:rsidR="003F5757" w:rsidRPr="006D1D58" w:rsidRDefault="003F5757" w:rsidP="006D1D58">
            <w:pPr>
              <w:rPr>
                <w:rFonts w:ascii="Times New Roman" w:hAnsi="Times New Roman" w:cs="Times New Roman"/>
                <w:sz w:val="28"/>
                <w:szCs w:val="28"/>
              </w:rPr>
            </w:pPr>
            <w:r w:rsidRPr="006D1D58">
              <w:rPr>
                <w:rFonts w:ascii="Times New Roman" w:hAnsi="Times New Roman" w:cs="Times New Roman"/>
                <w:sz w:val="28"/>
                <w:szCs w:val="28"/>
              </w:rPr>
              <w:t>Description[edit]</w:t>
            </w:r>
          </w:p>
          <w:p w:rsidR="003F5757" w:rsidRPr="006D1D58" w:rsidRDefault="003F5757" w:rsidP="006D1D58">
            <w:pPr>
              <w:rPr>
                <w:rFonts w:ascii="Times New Roman" w:hAnsi="Times New Roman" w:cs="Times New Roman"/>
                <w:sz w:val="28"/>
                <w:szCs w:val="28"/>
              </w:rPr>
            </w:pPr>
            <w:r w:rsidRPr="006D1D58">
              <w:rPr>
                <w:rFonts w:ascii="Times New Roman" w:hAnsi="Times New Roman" w:cs="Times New Roman"/>
                <w:sz w:val="28"/>
                <w:szCs w:val="28"/>
              </w:rPr>
              <w:t>Degrees of freedom[edit]</w:t>
            </w:r>
          </w:p>
          <w:p w:rsidR="003F5757" w:rsidRPr="006D1D58" w:rsidRDefault="003F5757" w:rsidP="006D1D58">
            <w:pPr>
              <w:rPr>
                <w:rFonts w:ascii="Times New Roman" w:hAnsi="Times New Roman" w:cs="Times New Roman"/>
                <w:sz w:val="28"/>
                <w:szCs w:val="28"/>
              </w:rPr>
            </w:pPr>
            <w:r w:rsidRPr="006D1D58">
              <w:rPr>
                <w:rFonts w:ascii="Times New Roman" w:hAnsi="Times New Roman" w:cs="Times New Roman"/>
                <w:sz w:val="28"/>
                <w:szCs w:val="28"/>
              </w:rPr>
              <w:t xml:space="preserve">For any given chemical compound, there are a total of 3N degrees of freedom, where N is the number of atoms in the compound. This number arises from the ability of each atom in a molecule to move in three different directions (x, y, and z).[8] When dealing with molecules, it is more common to consider the movement of the molecule as a whole. Consequently, the 3N degrees of freedom are partitioned into molecular translational, rotational, and vibrational motion. Three of the degrees of freedom correspond to </w:t>
            </w:r>
            <w:r w:rsidRPr="006D1D58">
              <w:rPr>
                <w:rFonts w:ascii="Times New Roman" w:hAnsi="Times New Roman" w:cs="Times New Roman"/>
                <w:sz w:val="28"/>
                <w:szCs w:val="28"/>
              </w:rPr>
              <w:lastRenderedPageBreak/>
              <w:t>translational motion of the molecule as a whole (along each of the three spatial dimensions). Similarly, three degrees of freedom correspond to rotations of the molecule about the {\displaystyle x} x, {\displaystyle y} y, and {\displaystyle z} z-axes. Linear molecules only have two rotations because rotations along the bond axis do not change the positions of the atoms in the molecule. The remaining degrees of freedom correspond to molecular vibrational modes. These modes include stretching and bending motions of the chemical bonds of the molecule. For a linear molecule, the number of vibrational modes is:[8]</w:t>
            </w:r>
          </w:p>
          <w:p w:rsidR="003F5757" w:rsidRPr="006D1D58" w:rsidRDefault="003F5757" w:rsidP="006D1D58">
            <w:pPr>
              <w:rPr>
                <w:rFonts w:ascii="Times New Roman" w:hAnsi="Times New Roman" w:cs="Times New Roman"/>
                <w:sz w:val="28"/>
                <w:szCs w:val="28"/>
              </w:rPr>
            </w:pPr>
            <w:r w:rsidRPr="006D1D58">
              <w:rPr>
                <w:rFonts w:ascii="Times New Roman" w:hAnsi="Times New Roman" w:cs="Times New Roman"/>
                <w:sz w:val="28"/>
                <w:szCs w:val="28"/>
              </w:rPr>
              <w:t>{\displaystyle 3N-3-2=3N-5} 3N-3-2=3N-5</w:t>
            </w:r>
          </w:p>
          <w:p w:rsidR="003F5757" w:rsidRPr="006D1D58" w:rsidRDefault="003F5757" w:rsidP="006D1D58">
            <w:pPr>
              <w:rPr>
                <w:rFonts w:ascii="Times New Roman" w:hAnsi="Times New Roman" w:cs="Times New Roman"/>
                <w:sz w:val="28"/>
                <w:szCs w:val="28"/>
              </w:rPr>
            </w:pPr>
            <w:r w:rsidRPr="006D1D58">
              <w:rPr>
                <w:rFonts w:ascii="Times New Roman" w:hAnsi="Times New Roman" w:cs="Times New Roman"/>
                <w:sz w:val="28"/>
                <w:szCs w:val="28"/>
              </w:rPr>
              <w:t>whereas for a non-linear molecule the number of vibrational modes are</w:t>
            </w:r>
          </w:p>
          <w:p w:rsidR="003F5757" w:rsidRPr="006D1D58" w:rsidRDefault="003F5757" w:rsidP="006D1D58">
            <w:pPr>
              <w:rPr>
                <w:rFonts w:ascii="Times New Roman" w:hAnsi="Times New Roman" w:cs="Times New Roman"/>
                <w:sz w:val="28"/>
                <w:szCs w:val="28"/>
              </w:rPr>
            </w:pPr>
            <w:r w:rsidRPr="006D1D58">
              <w:rPr>
                <w:rFonts w:ascii="Times New Roman" w:hAnsi="Times New Roman" w:cs="Times New Roman"/>
                <w:sz w:val="28"/>
                <w:szCs w:val="28"/>
              </w:rPr>
              <w:t>{\displaystyle 3N-6} 3N-6</w:t>
            </w:r>
          </w:p>
          <w:p w:rsidR="003F5757" w:rsidRPr="006D1D58" w:rsidRDefault="003F5757" w:rsidP="006D1D58">
            <w:pPr>
              <w:rPr>
                <w:rFonts w:ascii="Times New Roman" w:hAnsi="Times New Roman" w:cs="Times New Roman"/>
                <w:sz w:val="28"/>
                <w:szCs w:val="28"/>
              </w:rPr>
            </w:pPr>
            <w:r w:rsidRPr="006D1D58">
              <w:rPr>
                <w:rFonts w:ascii="Times New Roman" w:hAnsi="Times New Roman" w:cs="Times New Roman"/>
                <w:sz w:val="28"/>
                <w:szCs w:val="28"/>
              </w:rPr>
              <w:t>Molecular vibrations and infrared radiation[edit]</w:t>
            </w:r>
          </w:p>
          <w:p w:rsidR="003F5757" w:rsidRPr="006D1D58" w:rsidRDefault="003F5757" w:rsidP="006D1D58">
            <w:pPr>
              <w:rPr>
                <w:rFonts w:ascii="Times New Roman" w:hAnsi="Times New Roman" w:cs="Times New Roman"/>
                <w:sz w:val="28"/>
                <w:szCs w:val="28"/>
              </w:rPr>
            </w:pPr>
            <w:r w:rsidRPr="006D1D58">
              <w:rPr>
                <w:rFonts w:ascii="Times New Roman" w:hAnsi="Times New Roman" w:cs="Times New Roman"/>
                <w:sz w:val="28"/>
                <w:szCs w:val="28"/>
              </w:rPr>
              <w:t xml:space="preserve">The frequencies of molecular vibrations range from less than 1012 to approximately 1014 Hz. These frequencies correspond to radiation in the infrared (IR) region of the electromagnetic spectrum. At any given instant, each molecule in a sample has a </w:t>
            </w:r>
            <w:r w:rsidRPr="006D1D58">
              <w:rPr>
                <w:rFonts w:ascii="Times New Roman" w:hAnsi="Times New Roman" w:cs="Times New Roman"/>
                <w:sz w:val="28"/>
                <w:szCs w:val="28"/>
              </w:rPr>
              <w:lastRenderedPageBreak/>
              <w:t>certain amount of vibrational energy. However, the amount of vibrational energy that a molecule has continually changes due to collisions and other interactions with other molecules in the sample.</w:t>
            </w:r>
          </w:p>
          <w:p w:rsidR="003F5757" w:rsidRPr="006D1D58" w:rsidRDefault="003F5757" w:rsidP="006D1D58">
            <w:pPr>
              <w:rPr>
                <w:rFonts w:ascii="Times New Roman" w:hAnsi="Times New Roman" w:cs="Times New Roman"/>
                <w:sz w:val="28"/>
                <w:szCs w:val="28"/>
              </w:rPr>
            </w:pPr>
            <w:r w:rsidRPr="006D1D58">
              <w:rPr>
                <w:rFonts w:ascii="Times New Roman" w:hAnsi="Times New Roman" w:cs="Times New Roman"/>
                <w:sz w:val="28"/>
                <w:szCs w:val="28"/>
              </w:rPr>
              <w:t xml:space="preserve">At room temperature, most of the molecules will be in the lowest energy state, which is known as the ground state. A few molecules will be in higher energy states, which are known as excited states. The fraction of molecules occupying a given vibrational mode at a given temperature can be calculated using the Boltzmann distribution. Performing such a calculation shows that, for relatively low temperatures (such as those used for most routine spectroscopy), most of the molecules occupy the ground vibrational state. Such a molecule can be excited to a higher vibrational mode through the direct absorption of a photon of the appropriate energy. This is the mechanism by which IR spectroscopy operates: infrared radiation is passed through the sample, and the intensity of the transmitted light is compared with that of the incident light. A reduction in intensity at a given wavelength of light indicates the absorption of energy by a vibrational transition. The </w:t>
            </w:r>
            <w:r w:rsidRPr="006D1D58">
              <w:rPr>
                <w:rFonts w:ascii="Times New Roman" w:hAnsi="Times New Roman" w:cs="Times New Roman"/>
                <w:sz w:val="28"/>
                <w:szCs w:val="28"/>
              </w:rPr>
              <w:lastRenderedPageBreak/>
              <w:t>energy, {\displaystyle E} E, of a photon is</w:t>
            </w:r>
          </w:p>
          <w:p w:rsidR="003F5757" w:rsidRPr="006D1D58" w:rsidRDefault="003F5757" w:rsidP="006D1D58">
            <w:pPr>
              <w:rPr>
                <w:rFonts w:ascii="Times New Roman" w:hAnsi="Times New Roman" w:cs="Times New Roman"/>
                <w:sz w:val="28"/>
                <w:szCs w:val="28"/>
              </w:rPr>
            </w:pPr>
            <w:r w:rsidRPr="006D1D58">
              <w:rPr>
                <w:rFonts w:ascii="Times New Roman" w:hAnsi="Times New Roman" w:cs="Times New Roman"/>
                <w:sz w:val="28"/>
                <w:szCs w:val="28"/>
              </w:rPr>
              <w:t>{\displaystyle E=h\nu } E=h\nu ,</w:t>
            </w:r>
          </w:p>
          <w:p w:rsidR="003F5757" w:rsidRPr="006D1D58" w:rsidRDefault="003F5757" w:rsidP="006D1D58">
            <w:pPr>
              <w:rPr>
                <w:rFonts w:ascii="Times New Roman" w:hAnsi="Times New Roman" w:cs="Times New Roman"/>
                <w:sz w:val="28"/>
                <w:szCs w:val="28"/>
              </w:rPr>
            </w:pPr>
            <w:r w:rsidRPr="006D1D58">
              <w:rPr>
                <w:rFonts w:ascii="Times New Roman" w:hAnsi="Times New Roman" w:cs="Times New Roman"/>
                <w:sz w:val="28"/>
                <w:szCs w:val="28"/>
              </w:rPr>
              <w:t>where {\displaystyle h} h is Planck’s constant and {\displaystyle \nu } \nu  is the frequency of the radiation. Thus, the energy required for such a transition may be calculated if the frequency of the incident radiation is known.</w:t>
            </w:r>
          </w:p>
          <w:p w:rsidR="003F5757" w:rsidRPr="006D1D58" w:rsidRDefault="003F5757" w:rsidP="006D1D58">
            <w:pPr>
              <w:rPr>
                <w:rFonts w:ascii="Times New Roman" w:hAnsi="Times New Roman" w:cs="Times New Roman"/>
                <w:sz w:val="28"/>
                <w:szCs w:val="28"/>
              </w:rPr>
            </w:pPr>
            <w:r w:rsidRPr="006D1D58">
              <w:rPr>
                <w:rFonts w:ascii="Times New Roman" w:hAnsi="Times New Roman" w:cs="Times New Roman"/>
                <w:sz w:val="28"/>
                <w:szCs w:val="28"/>
              </w:rPr>
              <w:t>Raman scattering[edit]</w:t>
            </w:r>
          </w:p>
          <w:p w:rsidR="003F5757" w:rsidRPr="006D1D58" w:rsidRDefault="003F5757" w:rsidP="006D1D58">
            <w:pPr>
              <w:rPr>
                <w:rFonts w:ascii="Times New Roman" w:hAnsi="Times New Roman" w:cs="Times New Roman"/>
                <w:sz w:val="28"/>
                <w:szCs w:val="28"/>
              </w:rPr>
            </w:pPr>
            <w:r w:rsidRPr="006D1D58">
              <w:rPr>
                <w:rFonts w:ascii="Times New Roman" w:hAnsi="Times New Roman" w:cs="Times New Roman"/>
                <w:sz w:val="28"/>
                <w:szCs w:val="28"/>
              </w:rPr>
              <w:t>It is also possible to observe molecular vibrations by an inelastic scattering process. In inelastic (Raman) scattering, an absorbed photon is re-emitted with lower energy; the difference in energy between the incident photons and scattered photons corresponds to the energy required to excite a molecule to a higher vibrational mode.</w:t>
            </w:r>
          </w:p>
          <w:p w:rsidR="003F5757" w:rsidRPr="006D1D58" w:rsidRDefault="003F5757" w:rsidP="006D1D58">
            <w:pPr>
              <w:rPr>
                <w:rFonts w:ascii="Times New Roman" w:hAnsi="Times New Roman" w:cs="Times New Roman"/>
                <w:sz w:val="28"/>
                <w:szCs w:val="28"/>
              </w:rPr>
            </w:pPr>
            <w:r w:rsidRPr="006D1D58">
              <w:rPr>
                <w:rFonts w:ascii="Times New Roman" w:hAnsi="Times New Roman" w:cs="Times New Roman"/>
                <w:sz w:val="28"/>
                <w:szCs w:val="28"/>
              </w:rPr>
              <w:t xml:space="preserve">Typically, in Raman spectroscopy high intensity laser radiation with wavelengths in either the visible or near-infrared regions of the spectrum is passed through a sample. Photons from the laser beam produce an oscillating polarization in the molecules, exciting them to a virtual energy state. The oscillating polarization of the molecule can couple with other possible polarizations of the molecule, including vibrational </w:t>
            </w:r>
            <w:r w:rsidRPr="006D1D58">
              <w:rPr>
                <w:rFonts w:ascii="Times New Roman" w:hAnsi="Times New Roman" w:cs="Times New Roman"/>
                <w:sz w:val="28"/>
                <w:szCs w:val="28"/>
              </w:rPr>
              <w:lastRenderedPageBreak/>
              <w:t>and electronic excitations. If the polarization in the molecule does not couple to these other possible polarizations, then it will not change the vibrational state that the molecule started in and the scattered photon will have the same energy as the original photon. This type of scattering is known as Rayleigh scattering.</w:t>
            </w:r>
          </w:p>
          <w:p w:rsidR="003F5757" w:rsidRPr="006D1D58" w:rsidRDefault="003F5757" w:rsidP="006D1D58">
            <w:pPr>
              <w:rPr>
                <w:rFonts w:ascii="Times New Roman" w:hAnsi="Times New Roman" w:cs="Times New Roman"/>
                <w:sz w:val="28"/>
                <w:szCs w:val="28"/>
              </w:rPr>
            </w:pPr>
            <w:r w:rsidRPr="006D1D58">
              <w:rPr>
                <w:rFonts w:ascii="Times New Roman" w:hAnsi="Times New Roman" w:cs="Times New Roman"/>
                <w:sz w:val="28"/>
                <w:szCs w:val="28"/>
              </w:rPr>
              <w:t>When the polarization in the molecules couples to a vibrational state that is higher in energy than the state they started in, then the original photon and the scattered photon differ in energy by the amount required to vibrationally excite the molecule. In perturbation theory, the Raman effect corresponds to the absorption and subsequent emission of a photon via an intermediate quantum state of a material. The intermediate state can be either a "real", i.e., stationary state or a virtual state.</w:t>
            </w:r>
          </w:p>
          <w:p w:rsidR="003F5757" w:rsidRPr="006D1D58" w:rsidRDefault="003F5757" w:rsidP="006D1D58">
            <w:pPr>
              <w:rPr>
                <w:rFonts w:ascii="Times New Roman" w:hAnsi="Times New Roman" w:cs="Times New Roman"/>
                <w:sz w:val="28"/>
                <w:szCs w:val="28"/>
              </w:rPr>
            </w:pPr>
            <w:r w:rsidRPr="006D1D58">
              <w:rPr>
                <w:rFonts w:ascii="Times New Roman" w:hAnsi="Times New Roman" w:cs="Times New Roman"/>
                <w:sz w:val="28"/>
                <w:szCs w:val="28"/>
              </w:rPr>
              <w:t>Stokes and anti-Stokes scattering[edit]</w:t>
            </w:r>
          </w:p>
          <w:p w:rsidR="003F5757" w:rsidRPr="006D1D58" w:rsidRDefault="003F5757" w:rsidP="006D1D58">
            <w:pPr>
              <w:rPr>
                <w:rFonts w:ascii="Times New Roman" w:hAnsi="Times New Roman" w:cs="Times New Roman"/>
                <w:sz w:val="28"/>
                <w:szCs w:val="28"/>
              </w:rPr>
            </w:pPr>
          </w:p>
          <w:p w:rsidR="003F5757" w:rsidRPr="006D1D58" w:rsidRDefault="003F5757" w:rsidP="006D1D58">
            <w:pPr>
              <w:rPr>
                <w:rFonts w:ascii="Times New Roman" w:hAnsi="Times New Roman" w:cs="Times New Roman"/>
                <w:sz w:val="28"/>
                <w:szCs w:val="28"/>
              </w:rPr>
            </w:pPr>
            <w:r w:rsidRPr="006D1D58">
              <w:rPr>
                <w:rFonts w:ascii="Times New Roman" w:hAnsi="Times New Roman" w:cs="Times New Roman"/>
                <w:sz w:val="28"/>
                <w:szCs w:val="28"/>
              </w:rPr>
              <w:t xml:space="preserve">The different possibilities of light scattering: Rayleigh scattering (no exchange of energy: incident and scattered photons have the same energy), Stokes Raman scattering (atom or molecule absorbs energy: scattered photon has less </w:t>
            </w:r>
            <w:r w:rsidRPr="006D1D58">
              <w:rPr>
                <w:rFonts w:ascii="Times New Roman" w:hAnsi="Times New Roman" w:cs="Times New Roman"/>
                <w:sz w:val="28"/>
                <w:szCs w:val="28"/>
              </w:rPr>
              <w:lastRenderedPageBreak/>
              <w:t>energy than the incident photon) and anti-Stokes Raman scattering (atom or molecule loses energy: scattered photon has more energy than the incident photon)</w:t>
            </w:r>
          </w:p>
          <w:p w:rsidR="003F5757" w:rsidRPr="006D1D58" w:rsidRDefault="003F5757" w:rsidP="006D1D58">
            <w:pPr>
              <w:rPr>
                <w:rFonts w:ascii="Times New Roman" w:hAnsi="Times New Roman" w:cs="Times New Roman"/>
                <w:sz w:val="28"/>
                <w:szCs w:val="28"/>
              </w:rPr>
            </w:pPr>
            <w:r w:rsidRPr="006D1D58">
              <w:rPr>
                <w:rFonts w:ascii="Times New Roman" w:hAnsi="Times New Roman" w:cs="Times New Roman"/>
                <w:sz w:val="28"/>
                <w:szCs w:val="28"/>
              </w:rPr>
              <w:t>The Raman interaction leads to two possible outcomes:</w:t>
            </w:r>
          </w:p>
          <w:p w:rsidR="003F5757" w:rsidRPr="006D1D58" w:rsidRDefault="003F5757" w:rsidP="006D1D58">
            <w:pPr>
              <w:rPr>
                <w:rFonts w:ascii="Times New Roman" w:hAnsi="Times New Roman" w:cs="Times New Roman"/>
                <w:sz w:val="28"/>
                <w:szCs w:val="28"/>
              </w:rPr>
            </w:pPr>
            <w:r w:rsidRPr="006D1D58">
              <w:rPr>
                <w:rFonts w:ascii="Times New Roman" w:hAnsi="Times New Roman" w:cs="Times New Roman"/>
                <w:sz w:val="28"/>
                <w:szCs w:val="28"/>
              </w:rPr>
              <w:t>the material absorbs energy and the emitted photon has a lower energy than the absorbed photon. This outcome is labeled Stokes Raman scattering in honor of George Stokes who showed in 1852 that fluorescence is due to light emission at longer wavelength (now known to correspond to lower energy) than the absorbed incident light.</w:t>
            </w:r>
          </w:p>
          <w:p w:rsidR="003F5757" w:rsidRPr="006D1D58" w:rsidRDefault="003F5757" w:rsidP="006D1D58">
            <w:pPr>
              <w:rPr>
                <w:rFonts w:ascii="Times New Roman" w:hAnsi="Times New Roman" w:cs="Times New Roman"/>
                <w:sz w:val="28"/>
                <w:szCs w:val="28"/>
              </w:rPr>
            </w:pPr>
            <w:r w:rsidRPr="006D1D58">
              <w:rPr>
                <w:rFonts w:ascii="Times New Roman" w:hAnsi="Times New Roman" w:cs="Times New Roman"/>
                <w:sz w:val="28"/>
                <w:szCs w:val="28"/>
              </w:rPr>
              <w:t>the material loses energy and the emitted photon has a higher energy than the absorbed photon. This outcome is labeled anti-Stokes Raman scattering.</w:t>
            </w:r>
          </w:p>
          <w:p w:rsidR="003F5757" w:rsidRPr="006D1D58" w:rsidRDefault="003F5757" w:rsidP="006D1D58">
            <w:pPr>
              <w:rPr>
                <w:rFonts w:ascii="Times New Roman" w:hAnsi="Times New Roman" w:cs="Times New Roman"/>
                <w:sz w:val="28"/>
                <w:szCs w:val="28"/>
              </w:rPr>
            </w:pPr>
            <w:r w:rsidRPr="006D1D58">
              <w:rPr>
                <w:rFonts w:ascii="Times New Roman" w:hAnsi="Times New Roman" w:cs="Times New Roman"/>
                <w:sz w:val="28"/>
                <w:szCs w:val="28"/>
              </w:rPr>
              <w:t>The energy difference between the absorbed and emitted photon corresponds to the energy difference between two resonant states of the material and is independent of the absolute energy of the photon.</w:t>
            </w:r>
          </w:p>
          <w:p w:rsidR="003F5757" w:rsidRPr="006D1D58" w:rsidRDefault="003F5757" w:rsidP="006D1D58">
            <w:pPr>
              <w:rPr>
                <w:rFonts w:ascii="Times New Roman" w:hAnsi="Times New Roman" w:cs="Times New Roman"/>
                <w:sz w:val="28"/>
                <w:szCs w:val="28"/>
              </w:rPr>
            </w:pPr>
            <w:r w:rsidRPr="006D1D58">
              <w:rPr>
                <w:rFonts w:ascii="Times New Roman" w:hAnsi="Times New Roman" w:cs="Times New Roman"/>
                <w:sz w:val="28"/>
                <w:szCs w:val="28"/>
              </w:rPr>
              <w:t xml:space="preserve">The spectrum of the scattered photons is termed the Raman spectrum. It shows the intensity of the scattered light as a function of its frequency difference Δν to the incident photons. The locations of </w:t>
            </w:r>
            <w:r w:rsidRPr="006D1D58">
              <w:rPr>
                <w:rFonts w:ascii="Times New Roman" w:hAnsi="Times New Roman" w:cs="Times New Roman"/>
                <w:sz w:val="28"/>
                <w:szCs w:val="28"/>
              </w:rPr>
              <w:lastRenderedPageBreak/>
              <w:t>corresponding Stokes and anti-Stokes peaks form a symmetric pattern around Δν=0. The frequency shifts are symmetric because they correspond to the energy difference between the same upper and lower resonant states. The intensities of the pairs of features will typically differ, though. They depend on the populations of the initial states of the material, which in turn depend on the temperature. In thermodynamic equilibrium, the upper state will be less populated than the lower state. Therefore, the rate of transitions from the lower to the upper state (Stokes transitions) will be higher than in the opposite direction (anti-Stokes transitions). Correspondingly, Stokes scattering peaks are stronger than anti-Stokes scattering peaks. Their ratio depends on the temperature, and can therefore be exploited to measure it.</w:t>
            </w:r>
          </w:p>
          <w:p w:rsidR="003F5757" w:rsidRPr="006D1D58" w:rsidRDefault="003F5757" w:rsidP="006D1D58">
            <w:pPr>
              <w:rPr>
                <w:rFonts w:ascii="Times New Roman" w:hAnsi="Times New Roman" w:cs="Times New Roman"/>
                <w:sz w:val="28"/>
                <w:szCs w:val="28"/>
              </w:rPr>
            </w:pPr>
            <w:r w:rsidRPr="006D1D58">
              <w:rPr>
                <w:rFonts w:ascii="Times New Roman" w:hAnsi="Times New Roman" w:cs="Times New Roman"/>
                <w:sz w:val="28"/>
                <w:szCs w:val="28"/>
              </w:rPr>
              <w:t>Distinction from fluorescence[edit]</w:t>
            </w:r>
          </w:p>
          <w:p w:rsidR="003F5757" w:rsidRPr="006D1D58" w:rsidRDefault="003F5757" w:rsidP="006D1D58">
            <w:pPr>
              <w:rPr>
                <w:rFonts w:ascii="Times New Roman" w:hAnsi="Times New Roman" w:cs="Times New Roman"/>
                <w:sz w:val="28"/>
                <w:szCs w:val="28"/>
              </w:rPr>
            </w:pPr>
            <w:r w:rsidRPr="006D1D58">
              <w:rPr>
                <w:rFonts w:ascii="Times New Roman" w:hAnsi="Times New Roman" w:cs="Times New Roman"/>
                <w:sz w:val="28"/>
                <w:szCs w:val="28"/>
              </w:rPr>
              <w:t xml:space="preserve">The Raman effect differs from the process of fluorescence in that it is a scattering process. For fluorescence, the incident light is completely absorbed, transferring the system to an excited state. After a certain resonance lifetime, the system de-excites to lower energy </w:t>
            </w:r>
            <w:r w:rsidRPr="006D1D58">
              <w:rPr>
                <w:rFonts w:ascii="Times New Roman" w:hAnsi="Times New Roman" w:cs="Times New Roman"/>
                <w:sz w:val="28"/>
                <w:szCs w:val="28"/>
              </w:rPr>
              <w:lastRenderedPageBreak/>
              <w:t>states via emission of photons. The result of both processes is in essence the same: A photon with a frequency different from that of the incident photon is produced and the molecule is brought to a higher or lower energy level. But the major difference is that the Raman effect can take place for any frequency of incident light. In contrast to the fluorescence effect, the Raman effect is therefore not a resonant effect. In practice, this means that a fluorescence peak is anchored at a specific frequency, whereas a Raman peak maintains a constant separation from the excitation frequency.</w:t>
            </w:r>
          </w:p>
          <w:p w:rsidR="003F5757" w:rsidRDefault="003F5757" w:rsidP="006D1D58">
            <w:pPr>
              <w:rPr>
                <w:rFonts w:ascii="Times New Roman" w:hAnsi="Times New Roman" w:cs="Times New Roman"/>
                <w:sz w:val="28"/>
                <w:szCs w:val="28"/>
              </w:rPr>
            </w:pPr>
          </w:p>
          <w:p w:rsidR="003F5757" w:rsidRPr="006D1D58" w:rsidRDefault="003F5757" w:rsidP="006D1D58">
            <w:pPr>
              <w:rPr>
                <w:rFonts w:ascii="Times New Roman" w:hAnsi="Times New Roman" w:cs="Times New Roman"/>
                <w:sz w:val="28"/>
                <w:szCs w:val="28"/>
              </w:rPr>
            </w:pPr>
            <w:r w:rsidRPr="006D1D58">
              <w:rPr>
                <w:rFonts w:ascii="Times New Roman" w:hAnsi="Times New Roman" w:cs="Times New Roman"/>
                <w:sz w:val="28"/>
                <w:szCs w:val="28"/>
              </w:rPr>
              <w:t>Selection rules[edit]</w:t>
            </w:r>
          </w:p>
          <w:p w:rsidR="003F5757" w:rsidRPr="006D1D58" w:rsidRDefault="003F5757" w:rsidP="006D1D58">
            <w:pPr>
              <w:rPr>
                <w:rFonts w:ascii="Times New Roman" w:hAnsi="Times New Roman" w:cs="Times New Roman"/>
                <w:sz w:val="28"/>
                <w:szCs w:val="28"/>
              </w:rPr>
            </w:pPr>
            <w:r w:rsidRPr="006D1D58">
              <w:rPr>
                <w:rFonts w:ascii="Times New Roman" w:hAnsi="Times New Roman" w:cs="Times New Roman"/>
                <w:sz w:val="28"/>
                <w:szCs w:val="28"/>
              </w:rPr>
              <w:t xml:space="preserve">A Raman transition from one state to another is allowed only if the molecular polarizability of those states is different. For a vibration, this means that the derivative of the polarizability with respect to the normal coordinate associated to the vibration is non zero: {\displaystyle \partial \alpha /\partial Q\neq 0} \partial \alpha /\partial Q\neq 0. In general, a normal mode is Raman active if it transforms with the same symmetry of the quadratic forms ( {\displaystyle x^{2},y^{2},z^{2},xy,xz,yz} {\displaystyle </w:t>
            </w:r>
            <w:r w:rsidRPr="006D1D58">
              <w:rPr>
                <w:rFonts w:ascii="Times New Roman" w:hAnsi="Times New Roman" w:cs="Times New Roman"/>
                <w:sz w:val="28"/>
                <w:szCs w:val="28"/>
              </w:rPr>
              <w:lastRenderedPageBreak/>
              <w:t>x^{2},y^{2},z^{2},xy,xz,yz}), which can be verified from the character table of the molecule's symmetry group.</w:t>
            </w:r>
          </w:p>
          <w:p w:rsidR="003F5757" w:rsidRPr="006D1D58" w:rsidRDefault="003F5757" w:rsidP="006D1D58">
            <w:pPr>
              <w:rPr>
                <w:rFonts w:ascii="Times New Roman" w:hAnsi="Times New Roman" w:cs="Times New Roman"/>
                <w:sz w:val="28"/>
                <w:szCs w:val="28"/>
              </w:rPr>
            </w:pPr>
            <w:r w:rsidRPr="006D1D58">
              <w:rPr>
                <w:rFonts w:ascii="Times New Roman" w:hAnsi="Times New Roman" w:cs="Times New Roman"/>
                <w:sz w:val="28"/>
                <w:szCs w:val="28"/>
              </w:rPr>
              <w:t>The specific selection rules state that the allowed rotational transitions are {\displaystyle \Delta J=\pm 2} {\displaystyle \Delta J=\pm 2}, where {\displaystyle J} J is the rotational state.</w:t>
            </w:r>
          </w:p>
          <w:p w:rsidR="003F5757" w:rsidRPr="006D1D58" w:rsidRDefault="003F5757" w:rsidP="006D1D58">
            <w:pPr>
              <w:rPr>
                <w:rFonts w:ascii="Times New Roman" w:hAnsi="Times New Roman" w:cs="Times New Roman"/>
                <w:sz w:val="28"/>
                <w:szCs w:val="28"/>
              </w:rPr>
            </w:pPr>
            <w:r w:rsidRPr="006D1D58">
              <w:rPr>
                <w:rFonts w:ascii="Times New Roman" w:hAnsi="Times New Roman" w:cs="Times New Roman"/>
                <w:sz w:val="28"/>
                <w:szCs w:val="28"/>
              </w:rPr>
              <w:t>The allowed vibrational transitions are {\displaystyle \Delta \nu =\pm 1} {\displaystyle \Delta \nu =\pm 1}, where {\displaystyle \nu } \nu  is the vibrational state.</w:t>
            </w:r>
          </w:p>
          <w:p w:rsidR="003F5757" w:rsidRPr="006D1D58" w:rsidRDefault="003F5757" w:rsidP="006D1D58">
            <w:pPr>
              <w:rPr>
                <w:rFonts w:ascii="Times New Roman" w:hAnsi="Times New Roman" w:cs="Times New Roman"/>
                <w:sz w:val="28"/>
                <w:szCs w:val="28"/>
              </w:rPr>
            </w:pPr>
            <w:r w:rsidRPr="006D1D58">
              <w:rPr>
                <w:rFonts w:ascii="Times New Roman" w:hAnsi="Times New Roman" w:cs="Times New Roman"/>
                <w:sz w:val="28"/>
                <w:szCs w:val="28"/>
              </w:rPr>
              <w:t>Stimulated Raman scattering and Raman amplification[edit]</w:t>
            </w:r>
          </w:p>
          <w:p w:rsidR="003F5757" w:rsidRPr="006D1D58" w:rsidRDefault="003F5757" w:rsidP="006D1D58">
            <w:pPr>
              <w:rPr>
                <w:rFonts w:ascii="Times New Roman" w:hAnsi="Times New Roman" w:cs="Times New Roman"/>
                <w:sz w:val="28"/>
                <w:szCs w:val="28"/>
              </w:rPr>
            </w:pPr>
            <w:r w:rsidRPr="006D1D58">
              <w:rPr>
                <w:rFonts w:ascii="Times New Roman" w:hAnsi="Times New Roman" w:cs="Times New Roman"/>
                <w:sz w:val="28"/>
                <w:szCs w:val="28"/>
              </w:rPr>
              <w:t>The Raman-scattering process as described above takes place spontaneously; i.e., in random time intervals, one of the many incoming photons is scattered by the material. This process is thus called spontaneous Raman scattering.</w:t>
            </w:r>
          </w:p>
          <w:p w:rsidR="003F5757" w:rsidRPr="006D1D58" w:rsidRDefault="003F5757" w:rsidP="006D1D58">
            <w:pPr>
              <w:rPr>
                <w:rFonts w:ascii="Times New Roman" w:hAnsi="Times New Roman" w:cs="Times New Roman"/>
                <w:sz w:val="28"/>
                <w:szCs w:val="28"/>
              </w:rPr>
            </w:pPr>
            <w:r w:rsidRPr="006D1D58">
              <w:rPr>
                <w:rFonts w:ascii="Times New Roman" w:hAnsi="Times New Roman" w:cs="Times New Roman"/>
                <w:sz w:val="28"/>
                <w:szCs w:val="28"/>
              </w:rPr>
              <w:t xml:space="preserve">On the other hand, stimulated Raman scattering can take place when some Stokes photons have previously been generated by spontaneous Raman scattering (and somehow forced to remain in the material), or when deliberately injecting Stokes photons ("signal light") together with the original light ("pump light"). In that case, the total Raman-scattering rate is </w:t>
            </w:r>
            <w:r w:rsidRPr="006D1D58">
              <w:rPr>
                <w:rFonts w:ascii="Times New Roman" w:hAnsi="Times New Roman" w:cs="Times New Roman"/>
                <w:sz w:val="28"/>
                <w:szCs w:val="28"/>
              </w:rPr>
              <w:lastRenderedPageBreak/>
              <w:t>increased beyond that of spontaneous Raman scattering: pump photons are converted more rapidly into additional Stokes photons. The more Stokes photons are already present, the faster more of them are added. Effectively, this amplifies the Stokes light in the presence of the pump light, which is exploited in Raman amplifiers and Raman lasers.</w:t>
            </w:r>
          </w:p>
          <w:p w:rsidR="003F5757" w:rsidRPr="006D1D58" w:rsidRDefault="003F5757" w:rsidP="006D1D58">
            <w:pPr>
              <w:rPr>
                <w:rFonts w:ascii="Times New Roman" w:hAnsi="Times New Roman" w:cs="Times New Roman"/>
                <w:sz w:val="28"/>
                <w:szCs w:val="28"/>
              </w:rPr>
            </w:pPr>
            <w:r w:rsidRPr="006D1D58">
              <w:rPr>
                <w:rFonts w:ascii="Times New Roman" w:hAnsi="Times New Roman" w:cs="Times New Roman"/>
                <w:sz w:val="28"/>
                <w:szCs w:val="28"/>
              </w:rPr>
              <w:t>Stimulated Raman scattering is a nonlinear-optical effect. It can be described using a third-order nonlinear susceptibility {\displaystyle \chi ^{(3)}} \chi ^{(3)}.</w:t>
            </w:r>
          </w:p>
          <w:p w:rsidR="003F5757" w:rsidRPr="006D1D58" w:rsidRDefault="003F5757" w:rsidP="006D1D58">
            <w:pPr>
              <w:rPr>
                <w:rFonts w:ascii="Times New Roman" w:hAnsi="Times New Roman" w:cs="Times New Roman"/>
                <w:sz w:val="28"/>
                <w:szCs w:val="28"/>
              </w:rPr>
            </w:pPr>
            <w:r w:rsidRPr="006D1D58">
              <w:rPr>
                <w:rFonts w:ascii="Times New Roman" w:hAnsi="Times New Roman" w:cs="Times New Roman"/>
                <w:sz w:val="28"/>
                <w:szCs w:val="28"/>
              </w:rPr>
              <w:t>Need of space-coherence[edit]</w:t>
            </w:r>
          </w:p>
          <w:p w:rsidR="003F5757" w:rsidRPr="006D1D58" w:rsidRDefault="003F5757" w:rsidP="006D1D58">
            <w:pPr>
              <w:rPr>
                <w:rFonts w:ascii="Times New Roman" w:hAnsi="Times New Roman" w:cs="Times New Roman"/>
                <w:sz w:val="28"/>
                <w:szCs w:val="28"/>
              </w:rPr>
            </w:pPr>
            <w:r w:rsidRPr="006D1D58">
              <w:rPr>
                <w:rFonts w:ascii="Times New Roman" w:hAnsi="Times New Roman" w:cs="Times New Roman"/>
                <w:sz w:val="28"/>
                <w:szCs w:val="28"/>
              </w:rPr>
              <w:t>Suppose that the distance between two points A and B of an exciting beam is x. Generally, as the exciting frequency is not equal to the scattered Raman frequency, the corresponding relative wavelengths λ and λ' are not equal. Thus, a phase-shift Θ = 2πx(1/λ − 1/λ') appears. For Θ = π, the scattered amplitudes are opposite, so that the Raman scattered beam remains weak.</w:t>
            </w:r>
          </w:p>
          <w:p w:rsidR="003F5757" w:rsidRPr="006D1D58" w:rsidRDefault="003F5757" w:rsidP="006D1D58">
            <w:pPr>
              <w:rPr>
                <w:rFonts w:ascii="Times New Roman" w:hAnsi="Times New Roman" w:cs="Times New Roman"/>
                <w:sz w:val="28"/>
                <w:szCs w:val="28"/>
              </w:rPr>
            </w:pPr>
            <w:r w:rsidRPr="006D1D58">
              <w:rPr>
                <w:rFonts w:ascii="Times New Roman" w:hAnsi="Times New Roman" w:cs="Times New Roman"/>
                <w:sz w:val="28"/>
                <w:szCs w:val="28"/>
              </w:rPr>
              <w:t>- A crossing of the beams may limit the path x.</w:t>
            </w:r>
          </w:p>
          <w:p w:rsidR="003F5757" w:rsidRPr="006D1D58" w:rsidRDefault="003F5757" w:rsidP="006D1D58">
            <w:pPr>
              <w:rPr>
                <w:rFonts w:ascii="Times New Roman" w:hAnsi="Times New Roman" w:cs="Times New Roman"/>
                <w:sz w:val="28"/>
                <w:szCs w:val="28"/>
              </w:rPr>
            </w:pPr>
            <w:r w:rsidRPr="006D1D58">
              <w:rPr>
                <w:rFonts w:ascii="Times New Roman" w:hAnsi="Times New Roman" w:cs="Times New Roman"/>
                <w:sz w:val="28"/>
                <w:szCs w:val="28"/>
              </w:rPr>
              <w:t>Several tricks may be used to get a larger amplitude:</w:t>
            </w:r>
          </w:p>
          <w:p w:rsidR="003F5757" w:rsidRPr="006D1D58" w:rsidRDefault="003F5757" w:rsidP="006D1D58">
            <w:pPr>
              <w:rPr>
                <w:rFonts w:ascii="Times New Roman" w:hAnsi="Times New Roman" w:cs="Times New Roman"/>
                <w:sz w:val="28"/>
                <w:szCs w:val="28"/>
              </w:rPr>
            </w:pPr>
            <w:r w:rsidRPr="006D1D58">
              <w:rPr>
                <w:rFonts w:ascii="Times New Roman" w:hAnsi="Times New Roman" w:cs="Times New Roman"/>
                <w:sz w:val="28"/>
                <w:szCs w:val="28"/>
              </w:rPr>
              <w:t xml:space="preserve">- In an optically anisotropic crystal, a light ray may have two modes of propagation with different polarizations and </w:t>
            </w:r>
            <w:r w:rsidRPr="006D1D58">
              <w:rPr>
                <w:rFonts w:ascii="Times New Roman" w:hAnsi="Times New Roman" w:cs="Times New Roman"/>
                <w:sz w:val="28"/>
                <w:szCs w:val="28"/>
              </w:rPr>
              <w:lastRenderedPageBreak/>
              <w:t>different indices of refraction. If energy may be transferred between these modes by a quadrupolar (Raman) resonance, phases remain coherent along the whole path, transfer of energy may be large. It is an Optical parametric generation.</w:t>
            </w:r>
          </w:p>
          <w:p w:rsidR="003F5757" w:rsidRPr="006D1D58" w:rsidRDefault="003F5757" w:rsidP="006D1D58">
            <w:pPr>
              <w:rPr>
                <w:rFonts w:ascii="Times New Roman" w:hAnsi="Times New Roman" w:cs="Times New Roman"/>
                <w:sz w:val="28"/>
                <w:szCs w:val="28"/>
              </w:rPr>
            </w:pPr>
            <w:r w:rsidRPr="006D1D58">
              <w:rPr>
                <w:rFonts w:ascii="Times New Roman" w:hAnsi="Times New Roman" w:cs="Times New Roman"/>
                <w:sz w:val="28"/>
                <w:szCs w:val="28"/>
              </w:rPr>
              <w:t>- Light may be pulsed, so that beats do not appear.</w:t>
            </w:r>
          </w:p>
          <w:p w:rsidR="003F5757" w:rsidRPr="006D1D58" w:rsidRDefault="003F5757" w:rsidP="006D1D58">
            <w:pPr>
              <w:rPr>
                <w:rFonts w:ascii="Times New Roman" w:hAnsi="Times New Roman" w:cs="Times New Roman"/>
                <w:sz w:val="28"/>
                <w:szCs w:val="28"/>
              </w:rPr>
            </w:pPr>
            <w:r w:rsidRPr="006D1D58">
              <w:rPr>
                <w:rFonts w:ascii="Times New Roman" w:hAnsi="Times New Roman" w:cs="Times New Roman"/>
                <w:sz w:val="28"/>
                <w:szCs w:val="28"/>
              </w:rPr>
              <w:t>It is the Impulsive Stimulated Raman Scattering (ISRS),[9][10][11][12][13] in which the length of the pulses must be shorter than all relevant time constants.[14] Interference of Raman and incident lights is too short to allow beats, so that it produces a frequency shift roughly, in best conditions, inversely proportional to cube of length of pulses. In labs, femtosecond laser pulses must be used because the ISRS becomes very weak if the pulses are too long. Thus ISRS cannot be observed using nanosecond pulses making ordinary time-incoherent light.</w:t>
            </w:r>
          </w:p>
          <w:p w:rsidR="003F5757" w:rsidRPr="006D1D58" w:rsidRDefault="003F5757" w:rsidP="006D1D58">
            <w:pPr>
              <w:rPr>
                <w:rFonts w:ascii="Times New Roman" w:hAnsi="Times New Roman" w:cs="Times New Roman"/>
                <w:sz w:val="28"/>
                <w:szCs w:val="28"/>
              </w:rPr>
            </w:pPr>
            <w:r w:rsidRPr="006D1D58">
              <w:rPr>
                <w:rFonts w:ascii="Times New Roman" w:hAnsi="Times New Roman" w:cs="Times New Roman"/>
                <w:sz w:val="28"/>
                <w:szCs w:val="28"/>
              </w:rPr>
              <w:t>Applications[edit]</w:t>
            </w:r>
          </w:p>
          <w:p w:rsidR="003F5757" w:rsidRPr="006D1D58" w:rsidRDefault="003F5757" w:rsidP="006D1D58">
            <w:pPr>
              <w:rPr>
                <w:rFonts w:ascii="Times New Roman" w:hAnsi="Times New Roman" w:cs="Times New Roman"/>
                <w:sz w:val="28"/>
                <w:szCs w:val="28"/>
              </w:rPr>
            </w:pPr>
            <w:r w:rsidRPr="006D1D58">
              <w:rPr>
                <w:rFonts w:ascii="Times New Roman" w:hAnsi="Times New Roman" w:cs="Times New Roman"/>
                <w:sz w:val="28"/>
                <w:szCs w:val="28"/>
              </w:rPr>
              <w:t xml:space="preserve">Raman spectroscopy employs the Raman effect for substances analysis. The spectrum of the Raman-scattered light depends on the molecular constituents present and their state, allowing the spectrum to be used for </w:t>
            </w:r>
            <w:r w:rsidRPr="006D1D58">
              <w:rPr>
                <w:rFonts w:ascii="Times New Roman" w:hAnsi="Times New Roman" w:cs="Times New Roman"/>
                <w:sz w:val="28"/>
                <w:szCs w:val="28"/>
              </w:rPr>
              <w:lastRenderedPageBreak/>
              <w:t>material identification and analysis. Raman spectroscopy is used to analyze a wide range of materials, including gases, liquids, and solids. Highly complex materials such as biological organisms and human tissue[15] can also be analyzed by Raman spectroscopy.</w:t>
            </w:r>
          </w:p>
          <w:p w:rsidR="003F5757" w:rsidRPr="006D1D58" w:rsidRDefault="003F5757" w:rsidP="006D1D58">
            <w:pPr>
              <w:rPr>
                <w:rFonts w:ascii="Times New Roman" w:hAnsi="Times New Roman" w:cs="Times New Roman"/>
                <w:sz w:val="28"/>
                <w:szCs w:val="28"/>
              </w:rPr>
            </w:pPr>
            <w:r w:rsidRPr="006D1D58">
              <w:rPr>
                <w:rFonts w:ascii="Times New Roman" w:hAnsi="Times New Roman" w:cs="Times New Roman"/>
                <w:sz w:val="28"/>
                <w:szCs w:val="28"/>
              </w:rPr>
              <w:t>For solid materials, Raman scattering is used as a tool to detect high-frequency phonon and magnon excitations.</w:t>
            </w:r>
          </w:p>
          <w:p w:rsidR="003F5757" w:rsidRPr="006D1D58" w:rsidRDefault="003F5757" w:rsidP="006D1D58">
            <w:pPr>
              <w:rPr>
                <w:rFonts w:ascii="Times New Roman" w:hAnsi="Times New Roman" w:cs="Times New Roman"/>
                <w:sz w:val="28"/>
                <w:szCs w:val="28"/>
              </w:rPr>
            </w:pPr>
            <w:r w:rsidRPr="006D1D58">
              <w:rPr>
                <w:rFonts w:ascii="Times New Roman" w:hAnsi="Times New Roman" w:cs="Times New Roman"/>
                <w:sz w:val="28"/>
                <w:szCs w:val="28"/>
              </w:rPr>
              <w:t>Raman lidar is used in atmospheric physics to measure the atmospheric extinction coefficient and the water vapour vertical distribution.</w:t>
            </w:r>
          </w:p>
          <w:p w:rsidR="003F5757" w:rsidRPr="006D1D58" w:rsidRDefault="003F5757" w:rsidP="006D1D58">
            <w:pPr>
              <w:rPr>
                <w:rFonts w:ascii="Times New Roman" w:hAnsi="Times New Roman" w:cs="Times New Roman"/>
                <w:sz w:val="28"/>
                <w:szCs w:val="28"/>
              </w:rPr>
            </w:pPr>
            <w:r w:rsidRPr="006D1D58">
              <w:rPr>
                <w:rFonts w:ascii="Times New Roman" w:hAnsi="Times New Roman" w:cs="Times New Roman"/>
                <w:sz w:val="28"/>
                <w:szCs w:val="28"/>
              </w:rPr>
              <w:t>Stimulated Raman transitions are also widely used for manipulating a trapped ion's energy levels, and thus basis qubit states.</w:t>
            </w:r>
          </w:p>
          <w:p w:rsidR="003F5757" w:rsidRPr="006D1D58" w:rsidRDefault="003F5757" w:rsidP="006D1D58">
            <w:pPr>
              <w:rPr>
                <w:rFonts w:ascii="Times New Roman" w:hAnsi="Times New Roman" w:cs="Times New Roman"/>
                <w:sz w:val="28"/>
                <w:szCs w:val="28"/>
              </w:rPr>
            </w:pPr>
            <w:r w:rsidRPr="006D1D58">
              <w:rPr>
                <w:rFonts w:ascii="Times New Roman" w:hAnsi="Times New Roman" w:cs="Times New Roman"/>
                <w:sz w:val="28"/>
                <w:szCs w:val="28"/>
              </w:rPr>
              <w:t>Raman spectroscopy can be used to determine the force constant and bond length for molecules that do not have an infrared absorption spectrum.</w:t>
            </w:r>
          </w:p>
          <w:p w:rsidR="003F5757" w:rsidRPr="006D1D58" w:rsidRDefault="003F5757" w:rsidP="006D1D58">
            <w:pPr>
              <w:rPr>
                <w:rFonts w:ascii="Times New Roman" w:hAnsi="Times New Roman" w:cs="Times New Roman"/>
                <w:sz w:val="28"/>
                <w:szCs w:val="28"/>
              </w:rPr>
            </w:pPr>
            <w:r w:rsidRPr="006D1D58">
              <w:rPr>
                <w:rFonts w:ascii="Times New Roman" w:hAnsi="Times New Roman" w:cs="Times New Roman"/>
                <w:sz w:val="28"/>
                <w:szCs w:val="28"/>
              </w:rPr>
              <w:t>Raman amplification is used in optical amplifiers.</w:t>
            </w:r>
          </w:p>
          <w:p w:rsidR="003F5757" w:rsidRPr="006D1D58" w:rsidRDefault="003F5757" w:rsidP="006D1D58">
            <w:pPr>
              <w:rPr>
                <w:rFonts w:ascii="Times New Roman" w:hAnsi="Times New Roman" w:cs="Times New Roman"/>
                <w:sz w:val="28"/>
                <w:szCs w:val="28"/>
              </w:rPr>
            </w:pPr>
            <w:r w:rsidRPr="006D1D58">
              <w:rPr>
                <w:rFonts w:ascii="Times New Roman" w:hAnsi="Times New Roman" w:cs="Times New Roman"/>
                <w:sz w:val="28"/>
                <w:szCs w:val="28"/>
              </w:rPr>
              <w:t>Supercontinuum generation[edit]</w:t>
            </w:r>
          </w:p>
          <w:p w:rsidR="003F5757" w:rsidRPr="006D1D58" w:rsidRDefault="003F5757" w:rsidP="006D1D58">
            <w:pPr>
              <w:rPr>
                <w:rFonts w:ascii="Times New Roman" w:hAnsi="Times New Roman" w:cs="Times New Roman"/>
                <w:sz w:val="28"/>
                <w:szCs w:val="28"/>
              </w:rPr>
            </w:pPr>
            <w:r w:rsidRPr="006D1D58">
              <w:rPr>
                <w:rFonts w:ascii="Times New Roman" w:hAnsi="Times New Roman" w:cs="Times New Roman"/>
                <w:sz w:val="28"/>
                <w:szCs w:val="28"/>
              </w:rPr>
              <w:t xml:space="preserve">For high-intensity continuous wave (CW) lasers, SRS can be used to produce broad bandwidth spectra. This process can also be seen as a special case of four-wave </w:t>
            </w:r>
            <w:r w:rsidRPr="006D1D58">
              <w:rPr>
                <w:rFonts w:ascii="Times New Roman" w:hAnsi="Times New Roman" w:cs="Times New Roman"/>
                <w:sz w:val="28"/>
                <w:szCs w:val="28"/>
              </w:rPr>
              <w:lastRenderedPageBreak/>
              <w:t>mixing, wherein the frequencies of the two incident photons are equal and the emitted spectra are found in two bands separated from the incident light by the phonon energies. The initial Raman spectrum is built up with spontaneous emission and is amplified later on. At high pumping levels in long fibers, higher-order Raman spectra can be generated by using the Raman spectrum as a new starting point, thereby building a chain of new spectra with decreasing amplitude. The disadvantage of intrinsic noise due to the initial spontaneous process can be overcome by seeding a spectrum at the beginning, or even using a feedback loop as in a resonator to stabilize the process. Since this technology easily fits into the fast evolving fiber laser field and there is demand for transversal coherent high-intensity light sources (i.e., broadband telecommunication, imaging applications), Raman amplification and spectrum generation might be widely used in the near-future.</w:t>
            </w:r>
          </w:p>
          <w:p w:rsidR="003F5757" w:rsidRPr="006D1D58" w:rsidRDefault="003F5757" w:rsidP="006D1D58">
            <w:pPr>
              <w:rPr>
                <w:rFonts w:ascii="Times New Roman" w:hAnsi="Times New Roman" w:cs="Times New Roman"/>
                <w:sz w:val="28"/>
                <w:szCs w:val="28"/>
              </w:rPr>
            </w:pPr>
          </w:p>
        </w:tc>
        <w:tc>
          <w:tcPr>
            <w:tcW w:w="3780" w:type="dxa"/>
          </w:tcPr>
          <w:p w:rsidR="003F5757" w:rsidRDefault="003F5757" w:rsidP="006E7DFB">
            <w:pPr>
              <w:rPr>
                <w:rFonts w:ascii="Times New Roman" w:hAnsi="Times New Roman" w:cs="Times New Roman"/>
                <w:sz w:val="28"/>
                <w:szCs w:val="28"/>
              </w:rPr>
            </w:pPr>
            <w:r w:rsidRPr="006D1D58">
              <w:rPr>
                <w:rFonts w:ascii="Times New Roman" w:hAnsi="Times New Roman" w:cs="Times New Roman"/>
                <w:sz w:val="28"/>
                <w:szCs w:val="28"/>
              </w:rPr>
              <w:lastRenderedPageBreak/>
              <w:t xml:space="preserve">Tán xạ Raman hoặc hiệu ứng Raman là quá trình tán xạ </w:t>
            </w:r>
            <w:r w:rsidRPr="006D1D58">
              <w:rPr>
                <w:rFonts w:ascii="Times New Roman" w:hAnsi="Times New Roman" w:cs="Times New Roman"/>
                <w:sz w:val="28"/>
                <w:szCs w:val="28"/>
              </w:rPr>
              <w:lastRenderedPageBreak/>
              <w:t>không đàn hồi của photon với phân tử, kích thích phân tử đến các mức năng lượng dao động hoặc quay cao hơn.</w:t>
            </w:r>
            <w:r>
              <w:rPr>
                <w:rFonts w:ascii="Times New Roman" w:hAnsi="Times New Roman" w:cs="Times New Roman"/>
                <w:sz w:val="28"/>
                <w:szCs w:val="28"/>
              </w:rPr>
              <w:t xml:space="preserve"> Hiệu ứng này do </w:t>
            </w:r>
            <w:r w:rsidRPr="006D1D58">
              <w:rPr>
                <w:rFonts w:ascii="Times New Roman" w:hAnsi="Times New Roman" w:cs="Times New Roman"/>
                <w:sz w:val="28"/>
                <w:szCs w:val="28"/>
              </w:rPr>
              <w:t xml:space="preserve">C. V. Raman </w:t>
            </w:r>
            <w:r>
              <w:rPr>
                <w:rFonts w:ascii="Times New Roman" w:hAnsi="Times New Roman" w:cs="Times New Roman"/>
                <w:sz w:val="28"/>
                <w:szCs w:val="28"/>
              </w:rPr>
              <w:t>và</w:t>
            </w:r>
            <w:r w:rsidRPr="006D1D58">
              <w:rPr>
                <w:rFonts w:ascii="Times New Roman" w:hAnsi="Times New Roman" w:cs="Times New Roman"/>
                <w:sz w:val="28"/>
                <w:szCs w:val="28"/>
              </w:rPr>
              <w:t xml:space="preserve"> K. S. Krishnan (</w:t>
            </w:r>
            <w:r>
              <w:rPr>
                <w:rFonts w:ascii="Times New Roman" w:hAnsi="Times New Roman" w:cs="Times New Roman"/>
                <w:sz w:val="28"/>
                <w:szCs w:val="28"/>
              </w:rPr>
              <w:t>học trò</w:t>
            </w:r>
            <w:r w:rsidRPr="006D1D58">
              <w:rPr>
                <w:rFonts w:ascii="Times New Roman" w:hAnsi="Times New Roman" w:cs="Times New Roman"/>
                <w:sz w:val="28"/>
                <w:szCs w:val="28"/>
              </w:rPr>
              <w:t xml:space="preserve"> C.V. Raman)</w:t>
            </w:r>
            <w:r>
              <w:rPr>
                <w:rFonts w:ascii="Times New Roman" w:hAnsi="Times New Roman" w:cs="Times New Roman"/>
                <w:sz w:val="28"/>
                <w:szCs w:val="28"/>
              </w:rPr>
              <w:t xml:space="preserve"> khám phá lần đầu tiên trong chất lỏng, [1], đồng thời với </w:t>
            </w:r>
            <w:r w:rsidRPr="006D1D58">
              <w:rPr>
                <w:rFonts w:ascii="Times New Roman" w:hAnsi="Times New Roman" w:cs="Times New Roman"/>
                <w:sz w:val="28"/>
                <w:szCs w:val="28"/>
              </w:rPr>
              <w:t>Grigory Landsberg và Leonid Mandelstam</w:t>
            </w:r>
            <w:r>
              <w:rPr>
                <w:rFonts w:ascii="Times New Roman" w:hAnsi="Times New Roman" w:cs="Times New Roman"/>
                <w:sz w:val="28"/>
                <w:szCs w:val="28"/>
              </w:rPr>
              <w:t xml:space="preserve"> trong môi trường tinh thể. [2] Hiệu ứng này được </w:t>
            </w:r>
            <w:r w:rsidRPr="006D1D58">
              <w:rPr>
                <w:rFonts w:ascii="Times New Roman" w:hAnsi="Times New Roman" w:cs="Times New Roman"/>
                <w:sz w:val="28"/>
                <w:szCs w:val="28"/>
              </w:rPr>
              <w:t>Adolf Smekal</w:t>
            </w:r>
            <w:r>
              <w:rPr>
                <w:rFonts w:ascii="Times New Roman" w:hAnsi="Times New Roman" w:cs="Times New Roman"/>
                <w:sz w:val="28"/>
                <w:szCs w:val="28"/>
              </w:rPr>
              <w:t xml:space="preserve"> dự đoán về mặt lý thuyết vào năm 1923. [3]</w:t>
            </w:r>
          </w:p>
          <w:p w:rsidR="003F5757" w:rsidRDefault="003F5757" w:rsidP="006E7DFB">
            <w:pPr>
              <w:rPr>
                <w:rFonts w:ascii="Times New Roman" w:hAnsi="Times New Roman" w:cs="Times New Roman"/>
                <w:sz w:val="28"/>
                <w:szCs w:val="28"/>
              </w:rPr>
            </w:pPr>
            <w:r>
              <w:rPr>
                <w:rFonts w:ascii="Times New Roman" w:hAnsi="Times New Roman" w:cs="Times New Roman"/>
                <w:sz w:val="28"/>
                <w:szCs w:val="28"/>
              </w:rPr>
              <w:t>Khi photon tán xạ với nguyên tử hoặc phân tử, đa số photon đều tán xạ đàn hồi (tán xạ Rayleigh), trong quá trình này năng lượng (cũng như tần số và bước sóng)  của photon tán xạ bằng với các photon ban đầu.  Một phần nhỏ photon tán xạ (khoảng 1 phần một triệu) tán xạ với nguyên tử hoặc phân tử kích thích sẽ có tần số khác với photon tới (thường là nhỏ hơn).[4] Trong chất khí, tán xạ Raman có thể xuất hiện đồng thời với sự thay đổi năng lượng của phân tử do dịch chuyển đến mức năng lượng khác (thường là cao hơn). Các nhà hóa học rất quan tâm đến hiệu ứng Raman tịnh tiến.</w:t>
            </w:r>
          </w:p>
          <w:p w:rsidR="003F5757" w:rsidRDefault="003F5757" w:rsidP="006E7DFB">
            <w:pPr>
              <w:rPr>
                <w:rFonts w:ascii="Times New Roman" w:hAnsi="Times New Roman" w:cs="Times New Roman"/>
                <w:sz w:val="28"/>
                <w:szCs w:val="28"/>
              </w:rPr>
            </w:pPr>
          </w:p>
          <w:p w:rsidR="003F5757" w:rsidRDefault="003F5757" w:rsidP="006E7DFB">
            <w:pPr>
              <w:rPr>
                <w:rFonts w:ascii="Times New Roman" w:hAnsi="Times New Roman" w:cs="Times New Roman"/>
                <w:sz w:val="28"/>
                <w:szCs w:val="28"/>
              </w:rPr>
            </w:pPr>
          </w:p>
          <w:p w:rsidR="003F5757" w:rsidRDefault="003F5757" w:rsidP="006E7DFB">
            <w:pPr>
              <w:rPr>
                <w:rFonts w:ascii="Times New Roman" w:hAnsi="Times New Roman" w:cs="Times New Roman"/>
                <w:sz w:val="28"/>
                <w:szCs w:val="28"/>
              </w:rPr>
            </w:pPr>
          </w:p>
          <w:p w:rsidR="003F5757" w:rsidRPr="006D1D58" w:rsidRDefault="003F5757" w:rsidP="00A8092E">
            <w:pPr>
              <w:rPr>
                <w:rFonts w:ascii="Times New Roman" w:hAnsi="Times New Roman" w:cs="Times New Roman"/>
                <w:sz w:val="28"/>
                <w:szCs w:val="28"/>
              </w:rPr>
            </w:pPr>
            <w:r w:rsidRPr="006D1D58">
              <w:rPr>
                <w:rFonts w:ascii="Times New Roman" w:hAnsi="Times New Roman" w:cs="Times New Roman"/>
                <w:sz w:val="28"/>
                <w:szCs w:val="28"/>
              </w:rPr>
              <w:t>Mục lục [ẩn]</w:t>
            </w:r>
          </w:p>
          <w:p w:rsidR="003F5757" w:rsidRPr="006D1D58" w:rsidRDefault="003F5757" w:rsidP="00A8092E">
            <w:pPr>
              <w:rPr>
                <w:rFonts w:ascii="Times New Roman" w:hAnsi="Times New Roman" w:cs="Times New Roman"/>
                <w:sz w:val="28"/>
                <w:szCs w:val="28"/>
              </w:rPr>
            </w:pPr>
            <w:r w:rsidRPr="006D1D58">
              <w:rPr>
                <w:rFonts w:ascii="Times New Roman" w:hAnsi="Times New Roman" w:cs="Times New Roman"/>
                <w:sz w:val="28"/>
                <w:szCs w:val="28"/>
              </w:rPr>
              <w:t>1 Lịch sử</w:t>
            </w:r>
          </w:p>
          <w:p w:rsidR="003F5757" w:rsidRPr="006D1D58" w:rsidRDefault="003F5757" w:rsidP="00A8092E">
            <w:pPr>
              <w:rPr>
                <w:rFonts w:ascii="Times New Roman" w:hAnsi="Times New Roman" w:cs="Times New Roman"/>
                <w:sz w:val="28"/>
                <w:szCs w:val="28"/>
              </w:rPr>
            </w:pPr>
            <w:r w:rsidRPr="006D1D58">
              <w:rPr>
                <w:rFonts w:ascii="Times New Roman" w:hAnsi="Times New Roman" w:cs="Times New Roman"/>
                <w:sz w:val="28"/>
                <w:szCs w:val="28"/>
              </w:rPr>
              <w:t>2 Mô tả</w:t>
            </w:r>
          </w:p>
          <w:p w:rsidR="003F5757" w:rsidRPr="006D1D58" w:rsidRDefault="003F5757" w:rsidP="00A8092E">
            <w:pPr>
              <w:rPr>
                <w:rFonts w:ascii="Times New Roman" w:hAnsi="Times New Roman" w:cs="Times New Roman"/>
                <w:sz w:val="28"/>
                <w:szCs w:val="28"/>
              </w:rPr>
            </w:pPr>
            <w:r>
              <w:rPr>
                <w:rFonts w:ascii="Times New Roman" w:hAnsi="Times New Roman" w:cs="Times New Roman"/>
                <w:sz w:val="28"/>
                <w:szCs w:val="28"/>
              </w:rPr>
              <w:t>2.1 Bậc</w:t>
            </w:r>
            <w:r w:rsidRPr="006D1D58">
              <w:rPr>
                <w:rFonts w:ascii="Times New Roman" w:hAnsi="Times New Roman" w:cs="Times New Roman"/>
                <w:sz w:val="28"/>
                <w:szCs w:val="28"/>
              </w:rPr>
              <w:t xml:space="preserve"> tự</w:t>
            </w:r>
            <w:r>
              <w:rPr>
                <w:rFonts w:ascii="Times New Roman" w:hAnsi="Times New Roman" w:cs="Times New Roman"/>
                <w:sz w:val="28"/>
                <w:szCs w:val="28"/>
              </w:rPr>
              <w:t xml:space="preserve"> do</w:t>
            </w:r>
          </w:p>
          <w:p w:rsidR="003F5757" w:rsidRPr="006D1D58" w:rsidRDefault="003F5757" w:rsidP="00A8092E">
            <w:pPr>
              <w:rPr>
                <w:rFonts w:ascii="Times New Roman" w:hAnsi="Times New Roman" w:cs="Times New Roman"/>
                <w:sz w:val="28"/>
                <w:szCs w:val="28"/>
              </w:rPr>
            </w:pPr>
            <w:r w:rsidRPr="006D1D58">
              <w:rPr>
                <w:rFonts w:ascii="Times New Roman" w:hAnsi="Times New Roman" w:cs="Times New Roman"/>
                <w:sz w:val="28"/>
                <w:szCs w:val="28"/>
              </w:rPr>
              <w:lastRenderedPageBreak/>
              <w:t xml:space="preserve">2.2 </w:t>
            </w:r>
            <w:r>
              <w:rPr>
                <w:rFonts w:ascii="Times New Roman" w:hAnsi="Times New Roman" w:cs="Times New Roman"/>
                <w:sz w:val="28"/>
                <w:szCs w:val="28"/>
              </w:rPr>
              <w:t>Dao</w:t>
            </w:r>
            <w:r w:rsidRPr="006D1D58">
              <w:rPr>
                <w:rFonts w:ascii="Times New Roman" w:hAnsi="Times New Roman" w:cs="Times New Roman"/>
                <w:sz w:val="28"/>
                <w:szCs w:val="28"/>
              </w:rPr>
              <w:t xml:space="preserve"> động phân tử và bức xạ hồng ngoại</w:t>
            </w:r>
          </w:p>
          <w:p w:rsidR="003F5757" w:rsidRPr="006D1D58" w:rsidRDefault="003F5757" w:rsidP="00A8092E">
            <w:pPr>
              <w:rPr>
                <w:rFonts w:ascii="Times New Roman" w:hAnsi="Times New Roman" w:cs="Times New Roman"/>
                <w:sz w:val="28"/>
                <w:szCs w:val="28"/>
              </w:rPr>
            </w:pPr>
            <w:r>
              <w:rPr>
                <w:rFonts w:ascii="Times New Roman" w:hAnsi="Times New Roman" w:cs="Times New Roman"/>
                <w:sz w:val="28"/>
                <w:szCs w:val="28"/>
              </w:rPr>
              <w:t>2.3 T</w:t>
            </w:r>
            <w:r w:rsidRPr="006D1D58">
              <w:rPr>
                <w:rFonts w:ascii="Times New Roman" w:hAnsi="Times New Roman" w:cs="Times New Roman"/>
                <w:sz w:val="28"/>
                <w:szCs w:val="28"/>
              </w:rPr>
              <w:t>án xạ</w:t>
            </w:r>
            <w:r>
              <w:rPr>
                <w:rFonts w:ascii="Times New Roman" w:hAnsi="Times New Roman" w:cs="Times New Roman"/>
                <w:sz w:val="28"/>
                <w:szCs w:val="28"/>
              </w:rPr>
              <w:t xml:space="preserve"> Raman</w:t>
            </w:r>
          </w:p>
          <w:p w:rsidR="003F5757" w:rsidRDefault="003F5757" w:rsidP="00A8092E">
            <w:pPr>
              <w:rPr>
                <w:rFonts w:ascii="Times New Roman" w:hAnsi="Times New Roman" w:cs="Times New Roman"/>
                <w:sz w:val="28"/>
                <w:szCs w:val="28"/>
              </w:rPr>
            </w:pPr>
            <w:r w:rsidRPr="006D1D58">
              <w:rPr>
                <w:rFonts w:ascii="Times New Roman" w:hAnsi="Times New Roman" w:cs="Times New Roman"/>
                <w:sz w:val="28"/>
                <w:szCs w:val="28"/>
              </w:rPr>
              <w:t xml:space="preserve">2.4 </w:t>
            </w:r>
            <w:r>
              <w:rPr>
                <w:rFonts w:ascii="Times New Roman" w:hAnsi="Times New Roman" w:cs="Times New Roman"/>
                <w:sz w:val="28"/>
                <w:szCs w:val="28"/>
              </w:rPr>
              <w:t>Tán xạ Stoke</w:t>
            </w:r>
            <w:r w:rsidRPr="006D1D58">
              <w:rPr>
                <w:rFonts w:ascii="Times New Roman" w:hAnsi="Times New Roman" w:cs="Times New Roman"/>
                <w:sz w:val="28"/>
                <w:szCs w:val="28"/>
              </w:rPr>
              <w:t xml:space="preserve"> và </w:t>
            </w:r>
            <w:r>
              <w:rPr>
                <w:rFonts w:ascii="Times New Roman" w:hAnsi="Times New Roman" w:cs="Times New Roman"/>
                <w:sz w:val="28"/>
                <w:szCs w:val="28"/>
              </w:rPr>
              <w:t>phản Stoke</w:t>
            </w:r>
          </w:p>
          <w:p w:rsidR="003F5757" w:rsidRPr="006D1D58" w:rsidRDefault="003F5757" w:rsidP="00A8092E">
            <w:pPr>
              <w:rPr>
                <w:rFonts w:ascii="Times New Roman" w:hAnsi="Times New Roman" w:cs="Times New Roman"/>
                <w:sz w:val="28"/>
                <w:szCs w:val="28"/>
              </w:rPr>
            </w:pPr>
          </w:p>
          <w:p w:rsidR="003F5757" w:rsidRPr="006D1D58" w:rsidRDefault="003F5757" w:rsidP="00A8092E">
            <w:pPr>
              <w:rPr>
                <w:rFonts w:ascii="Times New Roman" w:hAnsi="Times New Roman" w:cs="Times New Roman"/>
                <w:sz w:val="28"/>
                <w:szCs w:val="28"/>
              </w:rPr>
            </w:pPr>
            <w:r w:rsidRPr="006D1D58">
              <w:rPr>
                <w:rFonts w:ascii="Times New Roman" w:hAnsi="Times New Roman" w:cs="Times New Roman"/>
                <w:sz w:val="28"/>
                <w:szCs w:val="28"/>
              </w:rPr>
              <w:t>2.5 Phân biệ</w:t>
            </w:r>
            <w:r>
              <w:rPr>
                <w:rFonts w:ascii="Times New Roman" w:hAnsi="Times New Roman" w:cs="Times New Roman"/>
                <w:sz w:val="28"/>
                <w:szCs w:val="28"/>
              </w:rPr>
              <w:t>t với hiệu ứung</w:t>
            </w:r>
            <w:r w:rsidRPr="006D1D58">
              <w:rPr>
                <w:rFonts w:ascii="Times New Roman" w:hAnsi="Times New Roman" w:cs="Times New Roman"/>
                <w:sz w:val="28"/>
                <w:szCs w:val="28"/>
              </w:rPr>
              <w:t xml:space="preserve"> huỳ</w:t>
            </w:r>
            <w:r>
              <w:rPr>
                <w:rFonts w:ascii="Times New Roman" w:hAnsi="Times New Roman" w:cs="Times New Roman"/>
                <w:sz w:val="28"/>
                <w:szCs w:val="28"/>
              </w:rPr>
              <w:t>nh quang</w:t>
            </w:r>
          </w:p>
          <w:p w:rsidR="003F5757" w:rsidRPr="006D1D58" w:rsidRDefault="003F5757" w:rsidP="00A8092E">
            <w:pPr>
              <w:rPr>
                <w:rFonts w:ascii="Times New Roman" w:hAnsi="Times New Roman" w:cs="Times New Roman"/>
                <w:sz w:val="28"/>
                <w:szCs w:val="28"/>
              </w:rPr>
            </w:pPr>
            <w:r>
              <w:rPr>
                <w:rFonts w:ascii="Times New Roman" w:hAnsi="Times New Roman" w:cs="Times New Roman"/>
                <w:sz w:val="28"/>
                <w:szCs w:val="28"/>
              </w:rPr>
              <w:t>2.6 Q</w:t>
            </w:r>
            <w:r w:rsidRPr="006D1D58">
              <w:rPr>
                <w:rFonts w:ascii="Times New Roman" w:hAnsi="Times New Roman" w:cs="Times New Roman"/>
                <w:sz w:val="28"/>
                <w:szCs w:val="28"/>
              </w:rPr>
              <w:t>uy tắc lựa chọ</w:t>
            </w:r>
            <w:r>
              <w:rPr>
                <w:rFonts w:ascii="Times New Roman" w:hAnsi="Times New Roman" w:cs="Times New Roman"/>
                <w:sz w:val="28"/>
                <w:szCs w:val="28"/>
              </w:rPr>
              <w:t>n</w:t>
            </w:r>
          </w:p>
          <w:p w:rsidR="003F5757" w:rsidRPr="006D1D58" w:rsidRDefault="003F5757" w:rsidP="00A8092E">
            <w:pPr>
              <w:rPr>
                <w:rFonts w:ascii="Times New Roman" w:hAnsi="Times New Roman" w:cs="Times New Roman"/>
                <w:sz w:val="28"/>
                <w:szCs w:val="28"/>
              </w:rPr>
            </w:pPr>
            <w:r w:rsidRPr="006D1D58">
              <w:rPr>
                <w:rFonts w:ascii="Times New Roman" w:hAnsi="Times New Roman" w:cs="Times New Roman"/>
                <w:sz w:val="28"/>
                <w:szCs w:val="28"/>
              </w:rPr>
              <w:t xml:space="preserve">3 </w:t>
            </w:r>
            <w:r>
              <w:rPr>
                <w:rFonts w:ascii="Times New Roman" w:hAnsi="Times New Roman" w:cs="Times New Roman"/>
                <w:sz w:val="28"/>
                <w:szCs w:val="28"/>
              </w:rPr>
              <w:t xml:space="preserve">Tán xạ </w:t>
            </w:r>
            <w:r w:rsidRPr="006D1D58">
              <w:rPr>
                <w:rFonts w:ascii="Times New Roman" w:hAnsi="Times New Roman" w:cs="Times New Roman"/>
                <w:sz w:val="28"/>
                <w:szCs w:val="28"/>
              </w:rPr>
              <w:t>Raman cảm ứng và khuếch đại</w:t>
            </w:r>
            <w:r>
              <w:rPr>
                <w:rFonts w:ascii="Times New Roman" w:hAnsi="Times New Roman" w:cs="Times New Roman"/>
                <w:sz w:val="28"/>
                <w:szCs w:val="28"/>
              </w:rPr>
              <w:t xml:space="preserve"> Raman</w:t>
            </w:r>
          </w:p>
          <w:p w:rsidR="003F5757" w:rsidRPr="006D1D58" w:rsidRDefault="003F5757" w:rsidP="00A8092E">
            <w:pPr>
              <w:rPr>
                <w:rFonts w:ascii="Times New Roman" w:hAnsi="Times New Roman" w:cs="Times New Roman"/>
                <w:sz w:val="28"/>
                <w:szCs w:val="28"/>
              </w:rPr>
            </w:pPr>
          </w:p>
          <w:p w:rsidR="003F5757" w:rsidRPr="006D1D58" w:rsidRDefault="003F5757" w:rsidP="00A8092E">
            <w:pPr>
              <w:rPr>
                <w:rFonts w:ascii="Times New Roman" w:hAnsi="Times New Roman" w:cs="Times New Roman"/>
                <w:sz w:val="28"/>
                <w:szCs w:val="28"/>
              </w:rPr>
            </w:pPr>
            <w:r w:rsidRPr="006D1D58">
              <w:rPr>
                <w:rFonts w:ascii="Times New Roman" w:hAnsi="Times New Roman" w:cs="Times New Roman"/>
                <w:sz w:val="28"/>
                <w:szCs w:val="28"/>
              </w:rPr>
              <w:t xml:space="preserve">3.1 </w:t>
            </w:r>
            <w:r>
              <w:rPr>
                <w:rFonts w:ascii="Times New Roman" w:hAnsi="Times New Roman" w:cs="Times New Roman"/>
                <w:sz w:val="28"/>
                <w:szCs w:val="28"/>
              </w:rPr>
              <w:t>Yêu cầu kết hợp không gian</w:t>
            </w:r>
          </w:p>
          <w:p w:rsidR="003F5757" w:rsidRPr="006D1D58" w:rsidRDefault="003F5757" w:rsidP="00A8092E">
            <w:pPr>
              <w:rPr>
                <w:rFonts w:ascii="Times New Roman" w:hAnsi="Times New Roman" w:cs="Times New Roman"/>
                <w:sz w:val="28"/>
                <w:szCs w:val="28"/>
              </w:rPr>
            </w:pPr>
            <w:r w:rsidRPr="006D1D58">
              <w:rPr>
                <w:rFonts w:ascii="Times New Roman" w:hAnsi="Times New Roman" w:cs="Times New Roman"/>
                <w:sz w:val="28"/>
                <w:szCs w:val="28"/>
              </w:rPr>
              <w:t xml:space="preserve">4 </w:t>
            </w:r>
            <w:r>
              <w:rPr>
                <w:rFonts w:ascii="Times New Roman" w:hAnsi="Times New Roman" w:cs="Times New Roman"/>
                <w:sz w:val="28"/>
                <w:szCs w:val="28"/>
              </w:rPr>
              <w:t>Ứ</w:t>
            </w:r>
            <w:r w:rsidRPr="006D1D58">
              <w:rPr>
                <w:rFonts w:ascii="Times New Roman" w:hAnsi="Times New Roman" w:cs="Times New Roman"/>
                <w:sz w:val="28"/>
                <w:szCs w:val="28"/>
              </w:rPr>
              <w:t>ng dụng</w:t>
            </w:r>
          </w:p>
          <w:p w:rsidR="003F5757" w:rsidRPr="006D1D58" w:rsidRDefault="003F5757" w:rsidP="00A8092E">
            <w:pPr>
              <w:rPr>
                <w:rFonts w:ascii="Times New Roman" w:hAnsi="Times New Roman" w:cs="Times New Roman"/>
                <w:sz w:val="28"/>
                <w:szCs w:val="28"/>
              </w:rPr>
            </w:pPr>
            <w:r w:rsidRPr="006D1D58">
              <w:rPr>
                <w:rFonts w:ascii="Times New Roman" w:hAnsi="Times New Roman" w:cs="Times New Roman"/>
                <w:sz w:val="28"/>
                <w:szCs w:val="28"/>
              </w:rPr>
              <w:t xml:space="preserve">4.1 </w:t>
            </w:r>
            <w:r>
              <w:rPr>
                <w:rFonts w:ascii="Times New Roman" w:hAnsi="Times New Roman" w:cs="Times New Roman"/>
                <w:sz w:val="28"/>
                <w:szCs w:val="28"/>
              </w:rPr>
              <w:t>Hiệu ứng tạo siêu liên tục</w:t>
            </w:r>
          </w:p>
          <w:p w:rsidR="003F5757" w:rsidRPr="006D1D58" w:rsidRDefault="003F5757" w:rsidP="00A8092E">
            <w:pPr>
              <w:rPr>
                <w:rFonts w:ascii="Times New Roman" w:hAnsi="Times New Roman" w:cs="Times New Roman"/>
                <w:sz w:val="28"/>
                <w:szCs w:val="28"/>
              </w:rPr>
            </w:pPr>
          </w:p>
          <w:p w:rsidR="003F5757" w:rsidRPr="006D1D58" w:rsidRDefault="003F5757" w:rsidP="00A8092E">
            <w:pPr>
              <w:rPr>
                <w:rFonts w:ascii="Times New Roman" w:hAnsi="Times New Roman" w:cs="Times New Roman"/>
                <w:sz w:val="28"/>
                <w:szCs w:val="28"/>
              </w:rPr>
            </w:pPr>
            <w:r>
              <w:rPr>
                <w:rFonts w:ascii="Times New Roman" w:hAnsi="Times New Roman" w:cs="Times New Roman"/>
                <w:sz w:val="28"/>
                <w:szCs w:val="28"/>
              </w:rPr>
              <w:t>5 Xem thêm</w:t>
            </w:r>
          </w:p>
          <w:p w:rsidR="003F5757" w:rsidRPr="006D1D58" w:rsidRDefault="003F5757" w:rsidP="00A8092E">
            <w:pPr>
              <w:rPr>
                <w:rFonts w:ascii="Times New Roman" w:hAnsi="Times New Roman" w:cs="Times New Roman"/>
                <w:sz w:val="28"/>
                <w:szCs w:val="28"/>
              </w:rPr>
            </w:pPr>
            <w:r w:rsidRPr="006D1D58">
              <w:rPr>
                <w:rFonts w:ascii="Times New Roman" w:hAnsi="Times New Roman" w:cs="Times New Roman"/>
                <w:sz w:val="28"/>
                <w:szCs w:val="28"/>
              </w:rPr>
              <w:t>6 Tài liệu tham khảo</w:t>
            </w:r>
          </w:p>
          <w:p w:rsidR="003F5757" w:rsidRPr="006D1D58" w:rsidRDefault="003F5757" w:rsidP="00A8092E">
            <w:pPr>
              <w:rPr>
                <w:rFonts w:ascii="Times New Roman" w:hAnsi="Times New Roman" w:cs="Times New Roman"/>
                <w:sz w:val="28"/>
                <w:szCs w:val="28"/>
              </w:rPr>
            </w:pPr>
            <w:r w:rsidRPr="006D1D58">
              <w:rPr>
                <w:rFonts w:ascii="Times New Roman" w:hAnsi="Times New Roman" w:cs="Times New Roman"/>
                <w:sz w:val="28"/>
                <w:szCs w:val="28"/>
              </w:rPr>
              <w:t>7 Liên kế</w:t>
            </w:r>
            <w:r>
              <w:rPr>
                <w:rFonts w:ascii="Times New Roman" w:hAnsi="Times New Roman" w:cs="Times New Roman"/>
                <w:sz w:val="28"/>
                <w:szCs w:val="28"/>
              </w:rPr>
              <w:t>t ngoài</w:t>
            </w:r>
          </w:p>
          <w:p w:rsidR="003F5757" w:rsidRPr="006D1D58" w:rsidRDefault="003F5757" w:rsidP="00A8092E">
            <w:pPr>
              <w:rPr>
                <w:rFonts w:ascii="Times New Roman" w:hAnsi="Times New Roman" w:cs="Times New Roman"/>
                <w:sz w:val="28"/>
                <w:szCs w:val="28"/>
              </w:rPr>
            </w:pPr>
            <w:r w:rsidRPr="006D1D58">
              <w:rPr>
                <w:rFonts w:ascii="Times New Roman" w:hAnsi="Times New Roman" w:cs="Times New Roman"/>
                <w:sz w:val="28"/>
                <w:szCs w:val="28"/>
              </w:rPr>
              <w:t>Lịch sử [sửa]</w:t>
            </w:r>
          </w:p>
          <w:p w:rsidR="003F5757" w:rsidRDefault="003F5757" w:rsidP="00B0725E">
            <w:pPr>
              <w:rPr>
                <w:rFonts w:ascii="Times New Roman" w:hAnsi="Times New Roman" w:cs="Times New Roman"/>
                <w:sz w:val="28"/>
                <w:szCs w:val="28"/>
              </w:rPr>
            </w:pPr>
            <w:r>
              <w:rPr>
                <w:rFonts w:ascii="Times New Roman" w:hAnsi="Times New Roman" w:cs="Times New Roman"/>
                <w:sz w:val="28"/>
                <w:szCs w:val="28"/>
              </w:rPr>
              <w:t xml:space="preserve">Hiện tượng tán xạ không đàn hồi của ánh sáng đã được </w:t>
            </w:r>
            <w:r w:rsidRPr="006D1D58">
              <w:rPr>
                <w:rFonts w:ascii="Times New Roman" w:hAnsi="Times New Roman" w:cs="Times New Roman"/>
                <w:sz w:val="28"/>
                <w:szCs w:val="28"/>
              </w:rPr>
              <w:t>Adolf Smekal</w:t>
            </w:r>
            <w:r>
              <w:rPr>
                <w:rFonts w:ascii="Times New Roman" w:hAnsi="Times New Roman" w:cs="Times New Roman"/>
                <w:sz w:val="28"/>
                <w:szCs w:val="28"/>
              </w:rPr>
              <w:t xml:space="preserve"> dự đoán vào năm 1923 [3] (và trong tài liệu tiếng Đức người ta thường gọi hiệu ứng này là hiệu ứng </w:t>
            </w:r>
            <w:r w:rsidRPr="006D1D58">
              <w:rPr>
                <w:rFonts w:ascii="Times New Roman" w:hAnsi="Times New Roman" w:cs="Times New Roman"/>
                <w:sz w:val="28"/>
                <w:szCs w:val="28"/>
              </w:rPr>
              <w:t>Smekal-Raman</w:t>
            </w:r>
            <w:r>
              <w:rPr>
                <w:rFonts w:ascii="Times New Roman" w:hAnsi="Times New Roman" w:cs="Times New Roman"/>
                <w:sz w:val="28"/>
                <w:szCs w:val="28"/>
              </w:rPr>
              <w:t xml:space="preserve"> [5]). Vào năm 1922, nhà vật lý Ân Độ </w:t>
            </w:r>
            <w:r w:rsidRPr="006D1D58">
              <w:rPr>
                <w:rFonts w:ascii="Times New Roman" w:hAnsi="Times New Roman" w:cs="Times New Roman"/>
                <w:sz w:val="28"/>
                <w:szCs w:val="28"/>
              </w:rPr>
              <w:t>C. V. Raman</w:t>
            </w:r>
            <w:r>
              <w:rPr>
                <w:rFonts w:ascii="Times New Roman" w:hAnsi="Times New Roman" w:cs="Times New Roman"/>
                <w:sz w:val="28"/>
                <w:szCs w:val="28"/>
              </w:rPr>
              <w:t xml:space="preserve"> đã xuất bản công trình </w:t>
            </w:r>
            <w:r w:rsidRPr="006D1D58">
              <w:rPr>
                <w:rFonts w:ascii="Times New Roman" w:hAnsi="Times New Roman" w:cs="Times New Roman"/>
                <w:sz w:val="28"/>
                <w:szCs w:val="28"/>
              </w:rPr>
              <w:t xml:space="preserve">"Molecular Diffraction of Light," </w:t>
            </w:r>
            <w:r>
              <w:rPr>
                <w:rFonts w:ascii="Times New Roman" w:hAnsi="Times New Roman" w:cs="Times New Roman"/>
                <w:sz w:val="28"/>
                <w:szCs w:val="28"/>
              </w:rPr>
              <w:t xml:space="preserve"> (Hiệu ứng nhiễu xạ ánh sáng ở các phân tử),  đây là một loạt những kết quả bước đầu giúp ông ấy tiến dần đến phát minh ra hiệu ứng mang tên mình (vào ngày 28 tháng 2 năm 1928). Hiệu ứng Raman do </w:t>
            </w:r>
            <w:r w:rsidRPr="006D1D58">
              <w:rPr>
                <w:rFonts w:ascii="Times New Roman" w:hAnsi="Times New Roman" w:cs="Times New Roman"/>
                <w:sz w:val="28"/>
                <w:szCs w:val="28"/>
              </w:rPr>
              <w:t>CV Raman và KS Krishnan</w:t>
            </w:r>
            <w:r>
              <w:rPr>
                <w:rFonts w:ascii="Times New Roman" w:hAnsi="Times New Roman" w:cs="Times New Roman"/>
                <w:sz w:val="28"/>
                <w:szCs w:val="28"/>
              </w:rPr>
              <w:t xml:space="preserve"> phát hiện</w:t>
            </w:r>
            <w:r w:rsidRPr="006D1D58">
              <w:rPr>
                <w:rFonts w:ascii="Times New Roman" w:hAnsi="Times New Roman" w:cs="Times New Roman"/>
                <w:sz w:val="28"/>
                <w:szCs w:val="28"/>
              </w:rPr>
              <w:t xml:space="preserve">, [1] </w:t>
            </w:r>
            <w:r>
              <w:rPr>
                <w:rFonts w:ascii="Times New Roman" w:hAnsi="Times New Roman" w:cs="Times New Roman"/>
                <w:sz w:val="28"/>
                <w:szCs w:val="28"/>
              </w:rPr>
              <w:t xml:space="preserve">đồng thời với </w:t>
            </w:r>
            <w:r w:rsidRPr="006D1D58">
              <w:rPr>
                <w:rFonts w:ascii="Times New Roman" w:hAnsi="Times New Roman" w:cs="Times New Roman"/>
                <w:sz w:val="28"/>
                <w:szCs w:val="28"/>
              </w:rPr>
              <w:t xml:space="preserve">Grigory Landsberg và Leonid </w:t>
            </w:r>
            <w:r w:rsidRPr="006D1D58">
              <w:rPr>
                <w:rFonts w:ascii="Times New Roman" w:hAnsi="Times New Roman" w:cs="Times New Roman"/>
                <w:sz w:val="28"/>
                <w:szCs w:val="28"/>
              </w:rPr>
              <w:lastRenderedPageBreak/>
              <w:t>Mandelstam, vào ngày 21 tháng 2 năm 1928</w:t>
            </w:r>
            <w:r>
              <w:rPr>
                <w:rFonts w:ascii="Times New Roman" w:hAnsi="Times New Roman" w:cs="Times New Roman"/>
                <w:sz w:val="28"/>
                <w:szCs w:val="28"/>
              </w:rPr>
              <w:t xml:space="preserve"> (vì thế ở các nước Liên Xô cũ vẫn luôn tranh cãi về việc tại sao lại dành ưu tiên cho Raman và trong các tài liệu khoa học tiếng Nga, hiệu ứng này thường được gọi là “Tán xạ tổ hợp” hoặc “Tán xạ kết hợp”). Raman nhận giải Nobel vào năm 1930 cho công trình tán xạ ánh sáng này. </w:t>
            </w:r>
          </w:p>
          <w:p w:rsidR="003F5757" w:rsidRDefault="003F5757" w:rsidP="00B0725E">
            <w:pPr>
              <w:rPr>
                <w:rFonts w:ascii="Times New Roman" w:hAnsi="Times New Roman" w:cs="Times New Roman"/>
                <w:sz w:val="28"/>
                <w:szCs w:val="28"/>
              </w:rPr>
            </w:pPr>
            <w:r>
              <w:rPr>
                <w:rFonts w:ascii="Times New Roman" w:hAnsi="Times New Roman" w:cs="Times New Roman"/>
                <w:sz w:val="28"/>
                <w:szCs w:val="28"/>
              </w:rPr>
              <w:t>Năm 1998, hiệu ứng Raman được Hội Hóa Học Hoa Kỳ chỉ định là Công Trình Hóa Học Cấp Quốc Gia ghi nhận tầm quan trọng của nó với tư cách là công cụ phân tích thành phần của chất lỏng, chất khí và chất rắn.[7]</w:t>
            </w:r>
          </w:p>
          <w:p w:rsidR="003F5757" w:rsidRDefault="003F5757" w:rsidP="00B0725E">
            <w:pPr>
              <w:rPr>
                <w:rFonts w:ascii="Times New Roman" w:hAnsi="Times New Roman" w:cs="Times New Roman"/>
                <w:sz w:val="28"/>
                <w:szCs w:val="28"/>
              </w:rPr>
            </w:pPr>
            <w:r>
              <w:rPr>
                <w:rFonts w:ascii="Times New Roman" w:hAnsi="Times New Roman" w:cs="Times New Roman"/>
                <w:sz w:val="28"/>
                <w:szCs w:val="28"/>
              </w:rPr>
              <w:t>Mô tả [sửa]</w:t>
            </w:r>
          </w:p>
          <w:p w:rsidR="003F5757" w:rsidRDefault="003F5757" w:rsidP="00B0725E">
            <w:pPr>
              <w:rPr>
                <w:rFonts w:ascii="Times New Roman" w:hAnsi="Times New Roman" w:cs="Times New Roman"/>
                <w:sz w:val="28"/>
                <w:szCs w:val="28"/>
              </w:rPr>
            </w:pPr>
            <w:r>
              <w:rPr>
                <w:rFonts w:ascii="Times New Roman" w:hAnsi="Times New Roman" w:cs="Times New Roman"/>
                <w:sz w:val="28"/>
                <w:szCs w:val="28"/>
              </w:rPr>
              <w:t xml:space="preserve">Bậc tự do </w:t>
            </w:r>
          </w:p>
          <w:p w:rsidR="003F5757" w:rsidRDefault="003F5757" w:rsidP="00B0725E">
            <w:pPr>
              <w:rPr>
                <w:rFonts w:ascii="Times New Roman" w:hAnsi="Times New Roman" w:cs="Times New Roman"/>
                <w:sz w:val="28"/>
                <w:szCs w:val="28"/>
              </w:rPr>
            </w:pPr>
            <w:r>
              <w:rPr>
                <w:rFonts w:ascii="Times New Roman" w:hAnsi="Times New Roman" w:cs="Times New Roman"/>
                <w:sz w:val="28"/>
                <w:szCs w:val="28"/>
              </w:rPr>
              <w:t xml:space="preserve">Đối với một hợp chất hóa học nhất định, có tổng cộng 3N bậc tự do, trong đó N là số nguyên tử trong hợp chất. Số này thể hiện khả năng của mỗi nguyên tử trong phân tử có thể di chuyển theo ba hướng khác nhau </w:t>
            </w:r>
            <w:r w:rsidRPr="006D1D58">
              <w:rPr>
                <w:rFonts w:ascii="Times New Roman" w:hAnsi="Times New Roman" w:cs="Times New Roman"/>
                <w:sz w:val="28"/>
                <w:szCs w:val="28"/>
              </w:rPr>
              <w:t>(x, y, z). [8]</w:t>
            </w:r>
            <w:r>
              <w:rPr>
                <w:rFonts w:ascii="Times New Roman" w:hAnsi="Times New Roman" w:cs="Times New Roman"/>
                <w:sz w:val="28"/>
                <w:szCs w:val="28"/>
              </w:rPr>
              <w:t xml:space="preserve"> Khi nghiên cứu các phân tử, chúng ta thường xét chuyển động của phân tử như một tổng thể. Do đó, 3N bậc tự do được chia thành chuyển động tịnh tiến, chuyển động quay và chuyển động dao động của phân tử. Ba bậc tự do tương ứng với chuyển động tịnh tiến của phân tử như một tổng thể (cùng với </w:t>
            </w:r>
            <w:r>
              <w:rPr>
                <w:rFonts w:ascii="Times New Roman" w:hAnsi="Times New Roman" w:cs="Times New Roman"/>
                <w:sz w:val="28"/>
                <w:szCs w:val="28"/>
              </w:rPr>
              <w:lastRenderedPageBreak/>
              <w:t>một trong ba chiều không gian). Tương tự, ba bậc tự do tương ứng với sự quay của phân tử quanh các trục x, y và z. Các phân tử tuyến tính (thẳng) chỉ có hai chuyển động quay bởi vì các chuyển động quay dọc theo trục liên kết không làm thay đổi vị trí của các nguyên tử trong phân tử. Bậc tự do còn lại tương ứng với các mode dao động của phân tử. Những mode này bao gồm các chuyển động duỗi và uốn của các liên kết hóa học của phân tử. Đối với phân tử tuyến tính, số mode dao động là:</w:t>
            </w:r>
          </w:p>
          <w:p w:rsidR="003F5757" w:rsidRDefault="003F5757" w:rsidP="00B0725E">
            <w:pPr>
              <w:rPr>
                <w:rFonts w:ascii="Times New Roman" w:hAnsi="Times New Roman" w:cs="Times New Roman"/>
                <w:sz w:val="28"/>
                <w:szCs w:val="28"/>
              </w:rPr>
            </w:pPr>
          </w:p>
          <w:p w:rsidR="003F5757" w:rsidRDefault="003F5757" w:rsidP="00B0725E">
            <w:pPr>
              <w:rPr>
                <w:rFonts w:ascii="Times New Roman" w:hAnsi="Times New Roman" w:cs="Times New Roman"/>
                <w:sz w:val="28"/>
                <w:szCs w:val="28"/>
              </w:rPr>
            </w:pPr>
          </w:p>
          <w:p w:rsidR="003F5757" w:rsidRDefault="003F5757" w:rsidP="00B0725E">
            <w:pPr>
              <w:rPr>
                <w:rFonts w:ascii="Times New Roman" w:hAnsi="Times New Roman" w:cs="Times New Roman"/>
                <w:sz w:val="28"/>
                <w:szCs w:val="28"/>
              </w:rPr>
            </w:pPr>
          </w:p>
          <w:p w:rsidR="003F5757" w:rsidRDefault="003F5757" w:rsidP="00B0725E">
            <w:pPr>
              <w:rPr>
                <w:rFonts w:ascii="Times New Roman" w:hAnsi="Times New Roman" w:cs="Times New Roman"/>
                <w:sz w:val="28"/>
                <w:szCs w:val="28"/>
              </w:rPr>
            </w:pPr>
          </w:p>
          <w:p w:rsidR="003F5757" w:rsidRDefault="003F5757" w:rsidP="00B0725E">
            <w:pPr>
              <w:rPr>
                <w:rFonts w:ascii="Times New Roman" w:hAnsi="Times New Roman" w:cs="Times New Roman"/>
                <w:sz w:val="28"/>
                <w:szCs w:val="28"/>
              </w:rPr>
            </w:pPr>
          </w:p>
          <w:p w:rsidR="003F5757" w:rsidRDefault="003F5757" w:rsidP="00B0725E">
            <w:pPr>
              <w:rPr>
                <w:rFonts w:ascii="Times New Roman" w:hAnsi="Times New Roman" w:cs="Times New Roman"/>
                <w:sz w:val="28"/>
                <w:szCs w:val="28"/>
              </w:rPr>
            </w:pPr>
          </w:p>
          <w:p w:rsidR="003F5757" w:rsidRDefault="003F5757" w:rsidP="00B0725E">
            <w:pPr>
              <w:rPr>
                <w:rFonts w:ascii="Times New Roman" w:hAnsi="Times New Roman" w:cs="Times New Roman"/>
                <w:sz w:val="28"/>
                <w:szCs w:val="28"/>
              </w:rPr>
            </w:pPr>
          </w:p>
          <w:p w:rsidR="003F5757" w:rsidRDefault="003F5757" w:rsidP="00B0725E">
            <w:pPr>
              <w:rPr>
                <w:rFonts w:ascii="Times New Roman" w:hAnsi="Times New Roman" w:cs="Times New Roman"/>
                <w:sz w:val="28"/>
                <w:szCs w:val="28"/>
              </w:rPr>
            </w:pPr>
            <w:r>
              <w:rPr>
                <w:rFonts w:ascii="Times New Roman" w:hAnsi="Times New Roman" w:cs="Times New Roman"/>
                <w:sz w:val="28"/>
                <w:szCs w:val="28"/>
              </w:rPr>
              <w:t>Trong khi đó đối với một phân tử phi tuyến, số mode dao động là</w:t>
            </w:r>
          </w:p>
          <w:p w:rsidR="003F5757" w:rsidRDefault="003F5757" w:rsidP="00B0725E">
            <w:pPr>
              <w:rPr>
                <w:rFonts w:ascii="Times New Roman" w:hAnsi="Times New Roman" w:cs="Times New Roman"/>
                <w:sz w:val="28"/>
                <w:szCs w:val="28"/>
              </w:rPr>
            </w:pPr>
          </w:p>
          <w:p w:rsidR="003F5757" w:rsidRDefault="003F5757" w:rsidP="00B0725E">
            <w:pPr>
              <w:rPr>
                <w:rFonts w:ascii="Times New Roman" w:hAnsi="Times New Roman" w:cs="Times New Roman"/>
                <w:sz w:val="28"/>
                <w:szCs w:val="28"/>
              </w:rPr>
            </w:pPr>
            <w:r>
              <w:rPr>
                <w:rFonts w:ascii="Times New Roman" w:hAnsi="Times New Roman" w:cs="Times New Roman"/>
                <w:sz w:val="28"/>
                <w:szCs w:val="28"/>
              </w:rPr>
              <w:t>Các dao động phân tử và bức xạ hồng ngoại</w:t>
            </w:r>
          </w:p>
          <w:p w:rsidR="003F5757" w:rsidRDefault="003F5757" w:rsidP="00B0725E">
            <w:pPr>
              <w:rPr>
                <w:rFonts w:ascii="Times New Roman" w:hAnsi="Times New Roman" w:cs="Times New Roman"/>
                <w:sz w:val="28"/>
                <w:szCs w:val="28"/>
              </w:rPr>
            </w:pPr>
            <w:r>
              <w:rPr>
                <w:rFonts w:ascii="Times New Roman" w:hAnsi="Times New Roman" w:cs="Times New Roman"/>
                <w:sz w:val="28"/>
                <w:szCs w:val="28"/>
              </w:rPr>
              <w:t xml:space="preserve">Tần số của các dao động phân tử nằm trong khoảng nhỏ hơn </w:t>
            </w:r>
            <w:r w:rsidRPr="006D1D58">
              <w:rPr>
                <w:rFonts w:ascii="Times New Roman" w:hAnsi="Times New Roman" w:cs="Times New Roman"/>
                <w:sz w:val="28"/>
                <w:szCs w:val="28"/>
              </w:rPr>
              <w:t>1012 đến khoảng 1014 Hz.</w:t>
            </w:r>
            <w:r>
              <w:rPr>
                <w:rFonts w:ascii="Times New Roman" w:hAnsi="Times New Roman" w:cs="Times New Roman"/>
                <w:sz w:val="28"/>
                <w:szCs w:val="28"/>
              </w:rPr>
              <w:t xml:space="preserve"> Những tần số này tương ứng với bức xạ trong vùng hồng ngoại (IR) của phổ sóng điện từ. Tại một thời điểm bất kỳ, mỗi phân tử trong mẫu có một lượng năng lượng dao động </w:t>
            </w:r>
            <w:r>
              <w:rPr>
                <w:rFonts w:ascii="Times New Roman" w:hAnsi="Times New Roman" w:cs="Times New Roman"/>
                <w:sz w:val="28"/>
                <w:szCs w:val="28"/>
              </w:rPr>
              <w:lastRenderedPageBreak/>
              <w:t>nhất định. Tuy nhiên, năng lượng dao động của phân tử biến đổi liên tục do va chạm và tương tác với các phân tử khác trong mẫu.</w:t>
            </w:r>
          </w:p>
          <w:p w:rsidR="003F5757" w:rsidRDefault="003F5757" w:rsidP="00B0725E">
            <w:pPr>
              <w:rPr>
                <w:rFonts w:ascii="Times New Roman" w:hAnsi="Times New Roman" w:cs="Times New Roman"/>
                <w:sz w:val="28"/>
                <w:szCs w:val="28"/>
              </w:rPr>
            </w:pPr>
          </w:p>
          <w:p w:rsidR="003F5757" w:rsidRDefault="003F5757" w:rsidP="00B0725E">
            <w:pPr>
              <w:rPr>
                <w:rFonts w:ascii="Times New Roman" w:hAnsi="Times New Roman" w:cs="Times New Roman"/>
                <w:sz w:val="28"/>
                <w:szCs w:val="28"/>
              </w:rPr>
            </w:pPr>
          </w:p>
          <w:p w:rsidR="003F5757" w:rsidRDefault="003F5757" w:rsidP="00B0725E">
            <w:pPr>
              <w:rPr>
                <w:rFonts w:ascii="Times New Roman" w:hAnsi="Times New Roman" w:cs="Times New Roman"/>
                <w:sz w:val="28"/>
                <w:szCs w:val="28"/>
              </w:rPr>
            </w:pPr>
            <w:r>
              <w:rPr>
                <w:rFonts w:ascii="Times New Roman" w:hAnsi="Times New Roman" w:cs="Times New Roman"/>
                <w:sz w:val="28"/>
                <w:szCs w:val="28"/>
              </w:rPr>
              <w:t xml:space="preserve">Ở nhiệt độ phòng, thông thường các phân tử sẽ ở trạng thái năng lượng thấp nhất (trạng thái cơ bản). Một vài phân tử sẽ ở trạng thái năng lượng cao, những trạng thái này được gọi là các trạng thái kích thích. Số lượng phân tử chiếm một mode dao động ở một nhiệt độ nhất định có thể tính bằng phân bố </w:t>
            </w:r>
            <w:r w:rsidRPr="006D1D58">
              <w:rPr>
                <w:rFonts w:ascii="Times New Roman" w:hAnsi="Times New Roman" w:cs="Times New Roman"/>
                <w:sz w:val="28"/>
                <w:szCs w:val="28"/>
              </w:rPr>
              <w:t>Boltzmann</w:t>
            </w:r>
            <w:r>
              <w:rPr>
                <w:rFonts w:ascii="Times New Roman" w:hAnsi="Times New Roman" w:cs="Times New Roman"/>
                <w:sz w:val="28"/>
                <w:szCs w:val="28"/>
              </w:rPr>
              <w:t>. Thông qua tính toán chúng ta thấy rằng đối với những nhiệt độ tương đối thấp (chẳng hạn như nhiệt độ để tiến hành các thí nghiệm quang phổ thông thường), đa số các phân tử chiếm trạng thái dao động cơ bản. Có thể kích thích phân tử đến mode dao động cao hơn thông qua hấp thụ trực tiếp một photon có năng lượng thích hợp.  Đây là cơ chế hoạt động của quang phổ IR: Bức xạ hồng ngoại truyền qua mẫu, sau đó cường độ ánh sáng truyền qua được so sánh với cường độ ánh sáng tới.  Sự giảm cường độ ở một bước sóng ánh sáng nhất định cho thấy có sự hấp thụ năng lượng của dịch chuyển dao động. Năng lượng của photon là</w:t>
            </w:r>
          </w:p>
          <w:p w:rsidR="003F5757" w:rsidRDefault="003F5757" w:rsidP="00B0725E">
            <w:pPr>
              <w:rPr>
                <w:rFonts w:ascii="Times New Roman" w:hAnsi="Times New Roman" w:cs="Times New Roman"/>
                <w:sz w:val="28"/>
                <w:szCs w:val="28"/>
              </w:rPr>
            </w:pPr>
          </w:p>
          <w:p w:rsidR="003F5757" w:rsidRDefault="003F5757" w:rsidP="00B0725E">
            <w:pPr>
              <w:rPr>
                <w:rFonts w:ascii="Times New Roman" w:hAnsi="Times New Roman" w:cs="Times New Roman"/>
                <w:sz w:val="28"/>
                <w:szCs w:val="28"/>
              </w:rPr>
            </w:pPr>
          </w:p>
          <w:p w:rsidR="003F5757" w:rsidRDefault="003F5757" w:rsidP="00B0725E">
            <w:pPr>
              <w:rPr>
                <w:rFonts w:ascii="Times New Roman" w:hAnsi="Times New Roman" w:cs="Times New Roman"/>
                <w:sz w:val="28"/>
                <w:szCs w:val="28"/>
              </w:rPr>
            </w:pPr>
          </w:p>
          <w:p w:rsidR="003F5757" w:rsidRDefault="003F5757" w:rsidP="00B0725E">
            <w:pPr>
              <w:rPr>
                <w:rFonts w:ascii="Times New Roman" w:hAnsi="Times New Roman" w:cs="Times New Roman"/>
                <w:sz w:val="28"/>
                <w:szCs w:val="28"/>
              </w:rPr>
            </w:pPr>
          </w:p>
          <w:p w:rsidR="003F5757" w:rsidRDefault="003F5757" w:rsidP="00B0725E">
            <w:pPr>
              <w:rPr>
                <w:rFonts w:ascii="Times New Roman" w:hAnsi="Times New Roman" w:cs="Times New Roman"/>
                <w:sz w:val="28"/>
                <w:szCs w:val="28"/>
              </w:rPr>
            </w:pPr>
            <w:r>
              <w:rPr>
                <w:rFonts w:ascii="Times New Roman" w:hAnsi="Times New Roman" w:cs="Times New Roman"/>
                <w:sz w:val="28"/>
                <w:szCs w:val="28"/>
              </w:rPr>
              <w:t xml:space="preserve">Trong đó….là hằng số </w:t>
            </w:r>
            <w:r w:rsidRPr="006D1D58">
              <w:rPr>
                <w:rFonts w:ascii="Times New Roman" w:hAnsi="Times New Roman" w:cs="Times New Roman"/>
                <w:sz w:val="28"/>
                <w:szCs w:val="28"/>
              </w:rPr>
              <w:t>Planck</w:t>
            </w:r>
            <w:r>
              <w:rPr>
                <w:rFonts w:ascii="Times New Roman" w:hAnsi="Times New Roman" w:cs="Times New Roman"/>
                <w:sz w:val="28"/>
                <w:szCs w:val="28"/>
              </w:rPr>
              <w:t xml:space="preserve"> và…là tần số của bức xạ. Vì thế, năng lượng cần thiết của dịch chuyển có thể suy ra từ tần số của bức xạ tới.</w:t>
            </w:r>
          </w:p>
          <w:p w:rsidR="003F5757" w:rsidRDefault="003F5757" w:rsidP="00B0725E">
            <w:pPr>
              <w:rPr>
                <w:rFonts w:ascii="Times New Roman" w:hAnsi="Times New Roman" w:cs="Times New Roman"/>
                <w:sz w:val="28"/>
                <w:szCs w:val="28"/>
              </w:rPr>
            </w:pPr>
          </w:p>
          <w:p w:rsidR="003F5757" w:rsidRDefault="003F5757" w:rsidP="00B0725E">
            <w:pPr>
              <w:rPr>
                <w:rFonts w:ascii="Times New Roman" w:hAnsi="Times New Roman" w:cs="Times New Roman"/>
                <w:sz w:val="28"/>
                <w:szCs w:val="28"/>
              </w:rPr>
            </w:pPr>
          </w:p>
          <w:p w:rsidR="003F5757" w:rsidRDefault="003F5757" w:rsidP="00B0725E">
            <w:pPr>
              <w:rPr>
                <w:rFonts w:ascii="Times New Roman" w:hAnsi="Times New Roman" w:cs="Times New Roman"/>
                <w:sz w:val="28"/>
                <w:szCs w:val="28"/>
              </w:rPr>
            </w:pPr>
          </w:p>
          <w:p w:rsidR="003F5757" w:rsidRDefault="003F5757" w:rsidP="00B0725E">
            <w:pPr>
              <w:rPr>
                <w:rFonts w:ascii="Times New Roman" w:hAnsi="Times New Roman" w:cs="Times New Roman"/>
                <w:sz w:val="28"/>
                <w:szCs w:val="28"/>
              </w:rPr>
            </w:pPr>
            <w:r>
              <w:rPr>
                <w:rFonts w:ascii="Times New Roman" w:hAnsi="Times New Roman" w:cs="Times New Roman"/>
                <w:sz w:val="28"/>
                <w:szCs w:val="28"/>
              </w:rPr>
              <w:t>Tán xạ Raman</w:t>
            </w:r>
          </w:p>
          <w:p w:rsidR="003F5757" w:rsidRDefault="003F5757" w:rsidP="00B0725E">
            <w:pPr>
              <w:rPr>
                <w:rFonts w:ascii="Times New Roman" w:hAnsi="Times New Roman" w:cs="Times New Roman"/>
                <w:sz w:val="28"/>
                <w:szCs w:val="28"/>
              </w:rPr>
            </w:pPr>
            <w:r>
              <w:rPr>
                <w:rFonts w:ascii="Times New Roman" w:hAnsi="Times New Roman" w:cs="Times New Roman"/>
                <w:sz w:val="28"/>
                <w:szCs w:val="28"/>
              </w:rPr>
              <w:t>Chúng ta có thể quan sát được các dao động phân tử thông qua quá trình dao động không đàn hồi. Trong tán xạ Raman không đàn hồi, photon hấp thụ tái bức xạ năng lượng thấp hơn; độ chênh lệch năng lượng giữa photon tới và photon tán xạ bằng năng lượng cần thiết để kích thích phân tử đến mode dao động cao hơn.</w:t>
            </w:r>
          </w:p>
          <w:p w:rsidR="003F5757" w:rsidRDefault="003F5757" w:rsidP="00B0725E">
            <w:pPr>
              <w:rPr>
                <w:rFonts w:ascii="Times New Roman" w:hAnsi="Times New Roman" w:cs="Times New Roman"/>
                <w:sz w:val="28"/>
                <w:szCs w:val="28"/>
              </w:rPr>
            </w:pPr>
          </w:p>
          <w:p w:rsidR="003F5757" w:rsidRDefault="003F5757" w:rsidP="00B0725E">
            <w:pPr>
              <w:rPr>
                <w:rFonts w:ascii="Times New Roman" w:hAnsi="Times New Roman" w:cs="Times New Roman"/>
                <w:sz w:val="28"/>
                <w:szCs w:val="28"/>
              </w:rPr>
            </w:pPr>
            <w:r>
              <w:rPr>
                <w:rFonts w:ascii="Times New Roman" w:hAnsi="Times New Roman" w:cs="Times New Roman"/>
                <w:sz w:val="28"/>
                <w:szCs w:val="28"/>
              </w:rPr>
              <w:t xml:space="preserve">Thông thường trong quang phổ Raman chúng ta dùng bức xạ laser cường độ mạnh bước sóng nằm trong vùng khả kiến hoặc hồng ngoại gần để chiếu qua mẫu. Các photon của chùm laser tạo ra hiện tượng phân cực dao đọng trong các phân tử, kích thích chúng đến trạng thái năng lượng ảo. Sự phân cực dao động của phân tử có thể liên kết với các phân cực khả dĩ khác của phân tử, bao gồm các kích thích dao động và điện tử. Nếu độ phân cực của </w:t>
            </w:r>
            <w:r>
              <w:rPr>
                <w:rFonts w:ascii="Times New Roman" w:hAnsi="Times New Roman" w:cs="Times New Roman"/>
                <w:sz w:val="28"/>
                <w:szCs w:val="28"/>
              </w:rPr>
              <w:lastRenderedPageBreak/>
              <w:t>phân tử không liên kết với những độ phân cực khả dĩ khác, thì nó sẽ không thay đổi trạng thái dao động và photon tán xạ có năng lượng bằng photon ban đầu. Loại tán xạ này được gọi là tán xạ Rayleigh.</w:t>
            </w:r>
          </w:p>
          <w:p w:rsidR="003F5757" w:rsidRDefault="003F5757" w:rsidP="00B0725E">
            <w:pPr>
              <w:rPr>
                <w:rFonts w:ascii="Times New Roman" w:hAnsi="Times New Roman" w:cs="Times New Roman"/>
                <w:sz w:val="28"/>
                <w:szCs w:val="28"/>
              </w:rPr>
            </w:pPr>
          </w:p>
          <w:p w:rsidR="003F5757" w:rsidRDefault="003F5757" w:rsidP="00B0725E">
            <w:pPr>
              <w:rPr>
                <w:rFonts w:ascii="Times New Roman" w:hAnsi="Times New Roman" w:cs="Times New Roman"/>
                <w:sz w:val="28"/>
                <w:szCs w:val="28"/>
              </w:rPr>
            </w:pPr>
          </w:p>
          <w:p w:rsidR="003F5757" w:rsidRDefault="003F5757" w:rsidP="00B0725E">
            <w:pPr>
              <w:rPr>
                <w:rFonts w:ascii="Times New Roman" w:hAnsi="Times New Roman" w:cs="Times New Roman"/>
                <w:sz w:val="28"/>
                <w:szCs w:val="28"/>
              </w:rPr>
            </w:pPr>
          </w:p>
          <w:p w:rsidR="003F5757" w:rsidRDefault="003F5757" w:rsidP="00B0725E">
            <w:pPr>
              <w:rPr>
                <w:rFonts w:ascii="Times New Roman" w:hAnsi="Times New Roman" w:cs="Times New Roman"/>
                <w:sz w:val="28"/>
                <w:szCs w:val="28"/>
              </w:rPr>
            </w:pPr>
            <w:r>
              <w:rPr>
                <w:rFonts w:ascii="Times New Roman" w:hAnsi="Times New Roman" w:cs="Times New Roman"/>
                <w:sz w:val="28"/>
                <w:szCs w:val="28"/>
              </w:rPr>
              <w:t>Khi độ phân cực trong phân tử liên kết với trạng thái dao động có năng lượng cao hơn trạng thái ban đầu, thì photon ban đầu và photon tán xạ có năng lượng chênh lệch nhau bằng năng lượng cần thiết để kích phân phân tử dao động. Trong lý thuyết nhiễu loạn, hiệu ứng Raman tương ứng với quá trình hấp thụ và sau đó là phát xạ photon qua trạng thái lượng tử trung gian của vật liệu.  Trạng thái trung gian có thể là “thực”, tức là trạng thái tĩnh hoặc trạng thái ảo.</w:t>
            </w:r>
          </w:p>
          <w:p w:rsidR="003F5757" w:rsidRDefault="003F5757" w:rsidP="00B0725E">
            <w:pPr>
              <w:rPr>
                <w:rFonts w:ascii="Times New Roman" w:hAnsi="Times New Roman" w:cs="Times New Roman"/>
                <w:sz w:val="28"/>
                <w:szCs w:val="28"/>
              </w:rPr>
            </w:pPr>
          </w:p>
          <w:p w:rsidR="003F5757" w:rsidRDefault="003F5757" w:rsidP="00B0725E">
            <w:pPr>
              <w:rPr>
                <w:rFonts w:ascii="Times New Roman" w:hAnsi="Times New Roman" w:cs="Times New Roman"/>
                <w:sz w:val="28"/>
                <w:szCs w:val="28"/>
              </w:rPr>
            </w:pPr>
          </w:p>
          <w:p w:rsidR="003F5757" w:rsidRDefault="003F5757" w:rsidP="000F3DC4">
            <w:pPr>
              <w:rPr>
                <w:rFonts w:ascii="Times New Roman" w:hAnsi="Times New Roman" w:cs="Times New Roman"/>
                <w:sz w:val="28"/>
                <w:szCs w:val="28"/>
              </w:rPr>
            </w:pPr>
            <w:r>
              <w:rPr>
                <w:rFonts w:ascii="Times New Roman" w:hAnsi="Times New Roman" w:cs="Times New Roman"/>
                <w:sz w:val="28"/>
                <w:szCs w:val="28"/>
              </w:rPr>
              <w:t xml:space="preserve">Tán xạ </w:t>
            </w:r>
            <w:r w:rsidRPr="006D1D58">
              <w:rPr>
                <w:rFonts w:ascii="Times New Roman" w:hAnsi="Times New Roman" w:cs="Times New Roman"/>
                <w:sz w:val="28"/>
                <w:szCs w:val="28"/>
              </w:rPr>
              <w:t xml:space="preserve">Stokes </w:t>
            </w:r>
            <w:r>
              <w:rPr>
                <w:rFonts w:ascii="Times New Roman" w:hAnsi="Times New Roman" w:cs="Times New Roman"/>
                <w:sz w:val="28"/>
                <w:szCs w:val="28"/>
              </w:rPr>
              <w:t xml:space="preserve"> và phản </w:t>
            </w:r>
            <w:r w:rsidRPr="006D1D58">
              <w:rPr>
                <w:rFonts w:ascii="Times New Roman" w:hAnsi="Times New Roman" w:cs="Times New Roman"/>
                <w:sz w:val="28"/>
                <w:szCs w:val="28"/>
              </w:rPr>
              <w:t>Stokes</w:t>
            </w:r>
          </w:p>
          <w:p w:rsidR="003F5757" w:rsidRDefault="003F5757" w:rsidP="000F3DC4">
            <w:pPr>
              <w:rPr>
                <w:rFonts w:ascii="Times New Roman" w:hAnsi="Times New Roman" w:cs="Times New Roman"/>
                <w:sz w:val="28"/>
                <w:szCs w:val="28"/>
              </w:rPr>
            </w:pPr>
          </w:p>
          <w:p w:rsidR="003F5757" w:rsidRDefault="003F5757" w:rsidP="000F3DC4">
            <w:pPr>
              <w:rPr>
                <w:rFonts w:ascii="Times New Roman" w:hAnsi="Times New Roman" w:cs="Times New Roman"/>
                <w:sz w:val="28"/>
                <w:szCs w:val="28"/>
              </w:rPr>
            </w:pPr>
          </w:p>
          <w:p w:rsidR="003F5757" w:rsidRDefault="003F5757" w:rsidP="000F3DC4">
            <w:pPr>
              <w:rPr>
                <w:rFonts w:ascii="Times New Roman" w:hAnsi="Times New Roman" w:cs="Times New Roman"/>
                <w:sz w:val="28"/>
                <w:szCs w:val="28"/>
              </w:rPr>
            </w:pPr>
            <w:r>
              <w:rPr>
                <w:rFonts w:ascii="Times New Roman" w:hAnsi="Times New Roman" w:cs="Times New Roman"/>
                <w:sz w:val="28"/>
                <w:szCs w:val="28"/>
              </w:rPr>
              <w:t xml:space="preserve">Một số khả năng tán xạ ánh sáng khác nhau: Tán xạ </w:t>
            </w:r>
            <w:r w:rsidRPr="006D1D58">
              <w:rPr>
                <w:rFonts w:ascii="Times New Roman" w:hAnsi="Times New Roman" w:cs="Times New Roman"/>
                <w:sz w:val="28"/>
                <w:szCs w:val="28"/>
              </w:rPr>
              <w:t>Rayleigh</w:t>
            </w:r>
            <w:r>
              <w:rPr>
                <w:rFonts w:ascii="Times New Roman" w:hAnsi="Times New Roman" w:cs="Times New Roman"/>
                <w:sz w:val="28"/>
                <w:szCs w:val="28"/>
              </w:rPr>
              <w:t xml:space="preserve"> (không có sự trao đổi năng lượng: các photon tới và photon tán xạ có năng lượng bằng nhau), Tán xạ Raman </w:t>
            </w:r>
            <w:r w:rsidRPr="006D1D58">
              <w:rPr>
                <w:rFonts w:ascii="Times New Roman" w:hAnsi="Times New Roman" w:cs="Times New Roman"/>
                <w:sz w:val="28"/>
                <w:szCs w:val="28"/>
              </w:rPr>
              <w:t>Stokes</w:t>
            </w:r>
            <w:r>
              <w:rPr>
                <w:rFonts w:ascii="Times New Roman" w:hAnsi="Times New Roman" w:cs="Times New Roman"/>
                <w:sz w:val="28"/>
                <w:szCs w:val="28"/>
              </w:rPr>
              <w:t xml:space="preserve"> (nguyên tử hoặc phân tử hấp thụ năng lượng: photon tán </w:t>
            </w:r>
            <w:r>
              <w:rPr>
                <w:rFonts w:ascii="Times New Roman" w:hAnsi="Times New Roman" w:cs="Times New Roman"/>
                <w:sz w:val="28"/>
                <w:szCs w:val="28"/>
              </w:rPr>
              <w:lastRenderedPageBreak/>
              <w:t>xạ có năng lượng thấp hơn photon tới) và tán xạ Raman phản Stokes (nguyên tử hoặc phân tử mất năng lượng: photon tán xạ có năng lượng lớn hơn photon tới)</w:t>
            </w:r>
          </w:p>
          <w:p w:rsidR="003F5757" w:rsidRDefault="003F5757" w:rsidP="000F3DC4">
            <w:pPr>
              <w:rPr>
                <w:rFonts w:ascii="Times New Roman" w:hAnsi="Times New Roman" w:cs="Times New Roman"/>
                <w:sz w:val="28"/>
                <w:szCs w:val="28"/>
              </w:rPr>
            </w:pPr>
            <w:r>
              <w:rPr>
                <w:rFonts w:ascii="Times New Roman" w:hAnsi="Times New Roman" w:cs="Times New Roman"/>
                <w:sz w:val="28"/>
                <w:szCs w:val="28"/>
              </w:rPr>
              <w:t>Tương tác Raman có thể cho ra hai kết quả khả dĩ như sau:</w:t>
            </w:r>
          </w:p>
          <w:p w:rsidR="003F5757" w:rsidRDefault="003F5757" w:rsidP="000F3DC4">
            <w:pPr>
              <w:rPr>
                <w:rFonts w:ascii="Times New Roman" w:hAnsi="Times New Roman" w:cs="Times New Roman"/>
                <w:sz w:val="28"/>
                <w:szCs w:val="28"/>
              </w:rPr>
            </w:pPr>
            <w:r>
              <w:rPr>
                <w:rFonts w:ascii="Times New Roman" w:hAnsi="Times New Roman" w:cs="Times New Roman"/>
                <w:sz w:val="28"/>
                <w:szCs w:val="28"/>
              </w:rPr>
              <w:t xml:space="preserve">Vật liệu hấp thụ năng lượng và photon phát xạ có năng lượng thấp hơn photon hấp thụ. Quá trình này được gọi là tán xạ Raman Stokes theo tên của nhà vật lý </w:t>
            </w:r>
            <w:r w:rsidRPr="006D1D58">
              <w:rPr>
                <w:rFonts w:ascii="Times New Roman" w:hAnsi="Times New Roman" w:cs="Times New Roman"/>
                <w:sz w:val="28"/>
                <w:szCs w:val="28"/>
              </w:rPr>
              <w:t>George Stokes</w:t>
            </w:r>
            <w:r>
              <w:rPr>
                <w:rFonts w:ascii="Times New Roman" w:hAnsi="Times New Roman" w:cs="Times New Roman"/>
                <w:sz w:val="28"/>
                <w:szCs w:val="28"/>
              </w:rPr>
              <w:t>, người đã phát hiện hiệu ứng huỳnh quang do phát xạ ánh sáng ở bước sóng dài hơn so với ánh sáng tới vào năm 1852 (tương ứng với năng lượng thấp hơn)</w:t>
            </w:r>
          </w:p>
          <w:p w:rsidR="003F5757" w:rsidRDefault="003F5757" w:rsidP="000F3DC4">
            <w:pPr>
              <w:rPr>
                <w:rFonts w:ascii="Times New Roman" w:hAnsi="Times New Roman" w:cs="Times New Roman"/>
                <w:sz w:val="28"/>
                <w:szCs w:val="28"/>
              </w:rPr>
            </w:pPr>
          </w:p>
          <w:p w:rsidR="003F5757" w:rsidRDefault="003F5757" w:rsidP="000F3DC4">
            <w:pPr>
              <w:rPr>
                <w:rFonts w:ascii="Times New Roman" w:hAnsi="Times New Roman" w:cs="Times New Roman"/>
                <w:sz w:val="28"/>
                <w:szCs w:val="28"/>
              </w:rPr>
            </w:pPr>
            <w:r>
              <w:rPr>
                <w:rFonts w:ascii="Times New Roman" w:hAnsi="Times New Roman" w:cs="Times New Roman"/>
                <w:sz w:val="28"/>
                <w:szCs w:val="28"/>
              </w:rPr>
              <w:t>Vật liệu mất năng lượng và photon phát xạ có năng lượng cao hơn photon hấp thụ. Quá trình này được gọi là tán xạ Raman phản Stokes.</w:t>
            </w:r>
          </w:p>
          <w:p w:rsidR="003F5757" w:rsidRDefault="003F5757" w:rsidP="000F3DC4">
            <w:pPr>
              <w:rPr>
                <w:rFonts w:ascii="Times New Roman" w:hAnsi="Times New Roman" w:cs="Times New Roman"/>
                <w:sz w:val="28"/>
                <w:szCs w:val="28"/>
              </w:rPr>
            </w:pPr>
          </w:p>
          <w:p w:rsidR="003F5757" w:rsidRDefault="003F5757" w:rsidP="000F3DC4">
            <w:pPr>
              <w:rPr>
                <w:rFonts w:ascii="Times New Roman" w:hAnsi="Times New Roman" w:cs="Times New Roman"/>
                <w:sz w:val="28"/>
                <w:szCs w:val="28"/>
              </w:rPr>
            </w:pPr>
            <w:r>
              <w:rPr>
                <w:rFonts w:ascii="Times New Roman" w:hAnsi="Times New Roman" w:cs="Times New Roman"/>
                <w:sz w:val="28"/>
                <w:szCs w:val="28"/>
              </w:rPr>
              <w:t>Độ chênh lệch năng lượng giữa photon phát xạ và photon hấp thụ bằng độ chênh lệch năng lượng giữa hai trạng thái cộng hưởng của vật liệu và không phụ thuộc vào năng lượng của photon.</w:t>
            </w:r>
          </w:p>
          <w:p w:rsidR="003F5757" w:rsidRDefault="003F5757" w:rsidP="000F3DC4">
            <w:pPr>
              <w:rPr>
                <w:rFonts w:ascii="Times New Roman" w:hAnsi="Times New Roman" w:cs="Times New Roman"/>
                <w:sz w:val="28"/>
                <w:szCs w:val="28"/>
              </w:rPr>
            </w:pPr>
            <w:r>
              <w:rPr>
                <w:rFonts w:ascii="Times New Roman" w:hAnsi="Times New Roman" w:cs="Times New Roman"/>
                <w:sz w:val="28"/>
                <w:szCs w:val="28"/>
              </w:rPr>
              <w:t xml:space="preserve">Phổ của các photon tán xạ được gọi là phổ Raman. Phổ biểu diễn cường độ của ánh sáng tán xạ theo độ chênh lệch tần số với các photon tới </w:t>
            </w:r>
            <w:r w:rsidRPr="006D1D58">
              <w:rPr>
                <w:rFonts w:ascii="Times New Roman" w:hAnsi="Times New Roman" w:cs="Times New Roman"/>
                <w:sz w:val="28"/>
                <w:szCs w:val="28"/>
              </w:rPr>
              <w:t>Δν</w:t>
            </w:r>
            <w:r>
              <w:rPr>
                <w:rFonts w:ascii="Times New Roman" w:hAnsi="Times New Roman" w:cs="Times New Roman"/>
                <w:sz w:val="28"/>
                <w:szCs w:val="28"/>
              </w:rPr>
              <w:t xml:space="preserve">. Vị trí của các peak Stokes và phản Stokes tương ứng hình thành </w:t>
            </w:r>
            <w:r>
              <w:rPr>
                <w:rFonts w:ascii="Times New Roman" w:hAnsi="Times New Roman" w:cs="Times New Roman"/>
                <w:sz w:val="28"/>
                <w:szCs w:val="28"/>
              </w:rPr>
              <w:lastRenderedPageBreak/>
              <w:t xml:space="preserve">một đường cong bất đối xứng quanh </w:t>
            </w:r>
            <w:r w:rsidRPr="006D1D58">
              <w:rPr>
                <w:rFonts w:ascii="Times New Roman" w:hAnsi="Times New Roman" w:cs="Times New Roman"/>
                <w:sz w:val="28"/>
                <w:szCs w:val="28"/>
              </w:rPr>
              <w:t>Δν=0.</w:t>
            </w:r>
            <w:r>
              <w:rPr>
                <w:rFonts w:ascii="Times New Roman" w:hAnsi="Times New Roman" w:cs="Times New Roman"/>
                <w:sz w:val="28"/>
                <w:szCs w:val="28"/>
              </w:rPr>
              <w:t xml:space="preserve">  Độ dịch chuyển năng lượng đối xứng bởi vì chúng tương ứng với độ chênh lệch năng lượng giữa những trạng thái cộng hưởng cao và thấp như nhau. Tuy nhiên, cường độ của các cặp phổ đặc trưng thông thường sẽ khác nhau. Chúng phụ thuộc vào mật độ của các trạng thái ban đầu của vật liệu, và đại lượng này lại phụ thuộc vào nhiệt độ. Ở trạng thái cân bằng nhiệt động lực học, trạng thái cao sẽ ít nguyên tử tụ tập hơn trạng thái thấp. Do đó, tốc độ dịch chuyển từ trạng thái thấp đến trạng thái cao (các dịch chuyển Stokes) sẽ cao hơn theo chiều ngược lại (các dịch chuyển phản Stokes). Do đó, các peak tán xạ Stokes mạnh hơn các peak phản Stokes. Tỷ số của chúng phụ thuộc vào nhiệt độ, và do đó có thể thay đổi nhiệt độ để khảo sát tỷ số này.</w:t>
            </w:r>
          </w:p>
          <w:p w:rsidR="003F5757" w:rsidRDefault="003F5757" w:rsidP="000F3DC4">
            <w:pPr>
              <w:rPr>
                <w:rFonts w:ascii="Times New Roman" w:hAnsi="Times New Roman" w:cs="Times New Roman"/>
                <w:sz w:val="28"/>
                <w:szCs w:val="28"/>
              </w:rPr>
            </w:pPr>
          </w:p>
          <w:p w:rsidR="003F5757" w:rsidRDefault="003F5757" w:rsidP="000F3DC4">
            <w:pPr>
              <w:rPr>
                <w:rFonts w:ascii="Times New Roman" w:hAnsi="Times New Roman" w:cs="Times New Roman"/>
                <w:sz w:val="28"/>
                <w:szCs w:val="28"/>
              </w:rPr>
            </w:pPr>
            <w:r>
              <w:rPr>
                <w:rFonts w:ascii="Times New Roman" w:hAnsi="Times New Roman" w:cs="Times New Roman"/>
                <w:sz w:val="28"/>
                <w:szCs w:val="28"/>
              </w:rPr>
              <w:t xml:space="preserve"> </w:t>
            </w:r>
          </w:p>
          <w:p w:rsidR="003F5757" w:rsidRDefault="003F5757" w:rsidP="000F3DC4">
            <w:pPr>
              <w:rPr>
                <w:rFonts w:ascii="Times New Roman" w:hAnsi="Times New Roman" w:cs="Times New Roman"/>
                <w:sz w:val="28"/>
                <w:szCs w:val="28"/>
              </w:rPr>
            </w:pPr>
            <w:r>
              <w:rPr>
                <w:rFonts w:ascii="Times New Roman" w:hAnsi="Times New Roman" w:cs="Times New Roman"/>
                <w:sz w:val="28"/>
                <w:szCs w:val="28"/>
              </w:rPr>
              <w:t>Sự khác biệt với hiệu ứng huỳnh quang</w:t>
            </w:r>
          </w:p>
          <w:p w:rsidR="003F5757" w:rsidRDefault="003F5757" w:rsidP="000F3DC4">
            <w:pPr>
              <w:rPr>
                <w:rFonts w:ascii="Times New Roman" w:hAnsi="Times New Roman" w:cs="Times New Roman"/>
                <w:sz w:val="28"/>
                <w:szCs w:val="28"/>
              </w:rPr>
            </w:pPr>
            <w:r>
              <w:rPr>
                <w:rFonts w:ascii="Times New Roman" w:hAnsi="Times New Roman" w:cs="Times New Roman"/>
                <w:sz w:val="28"/>
                <w:szCs w:val="28"/>
              </w:rPr>
              <w:t xml:space="preserve">Hiệu ứng Raman khác với hiệu ứng huỳnh quang ở chỗ nó là một quá trình tán xạ. Đối với hiệu ứng huỳnh quang, ánh sáng tới hoàn toàn bị hấp thụ, đưa hệ sang trạng thái kích thích. Sau một thời gian bằng thời gian sống cộng hưởng, hệ chuyển về trạng thái năng </w:t>
            </w:r>
            <w:r>
              <w:rPr>
                <w:rFonts w:ascii="Times New Roman" w:hAnsi="Times New Roman" w:cs="Times New Roman"/>
                <w:sz w:val="28"/>
                <w:szCs w:val="28"/>
              </w:rPr>
              <w:lastRenderedPageBreak/>
              <w:t>lượng thấp thông qua phát xạ photon. Kết quả của hai quá trình về cơ bản là giống nhau: một photon có năng lượng khác với photon ban đầu được hình thành và phân tử chuyển sang mức năng lượng cao hoặc thấp hơn. Nhưng điểm khác biệt chính nằm ở chỗ hiệu ứng Raman có thể xảy ra đối với bất kỳ tần số nào của ánh sáng tới. Trái ngược với hiệu ứng huỳnh quang, hiệu ứng Raman không phải là một hiệu ứng cộng hưởng. Trong thực tế, điều này có nghĩa là peak huỳnh quang nằm ở một tần số cụ thể, trong khi đó peak Raman duy trì một khoảng cách không đổi so với tần số kích thích.</w:t>
            </w:r>
          </w:p>
          <w:p w:rsidR="003F5757" w:rsidRDefault="003F5757" w:rsidP="000F3DC4">
            <w:pPr>
              <w:rPr>
                <w:rFonts w:ascii="Times New Roman" w:hAnsi="Times New Roman" w:cs="Times New Roman"/>
                <w:sz w:val="28"/>
                <w:szCs w:val="28"/>
              </w:rPr>
            </w:pPr>
            <w:r>
              <w:rPr>
                <w:rFonts w:ascii="Times New Roman" w:hAnsi="Times New Roman" w:cs="Times New Roman"/>
                <w:sz w:val="28"/>
                <w:szCs w:val="28"/>
              </w:rPr>
              <w:t>Quy tắc chọn lựa</w:t>
            </w:r>
          </w:p>
          <w:p w:rsidR="003F5757" w:rsidRDefault="003F5757" w:rsidP="000F3DC4">
            <w:pPr>
              <w:rPr>
                <w:rFonts w:ascii="Times New Roman" w:hAnsi="Times New Roman" w:cs="Times New Roman"/>
                <w:sz w:val="28"/>
                <w:szCs w:val="28"/>
              </w:rPr>
            </w:pPr>
            <w:r>
              <w:rPr>
                <w:rFonts w:ascii="Times New Roman" w:hAnsi="Times New Roman" w:cs="Times New Roman"/>
                <w:sz w:val="28"/>
                <w:szCs w:val="28"/>
              </w:rPr>
              <w:t>Dịch chuyển Raman chỉ được phép nếu độ phân cực phân tử của những trạng thái đó khác nhau. Đối với một dao động, điều này có nghĩa là đạo hàm của độ phân cực đối với tọa độ gắn với dao động khác không…………………:</w:t>
            </w:r>
          </w:p>
          <w:p w:rsidR="003F5757" w:rsidRDefault="003F5757" w:rsidP="000F3DC4">
            <w:pPr>
              <w:rPr>
                <w:rFonts w:ascii="Times New Roman" w:hAnsi="Times New Roman" w:cs="Times New Roman"/>
                <w:sz w:val="28"/>
                <w:szCs w:val="28"/>
              </w:rPr>
            </w:pPr>
          </w:p>
          <w:p w:rsidR="003F5757" w:rsidRDefault="003F5757" w:rsidP="000F3DC4">
            <w:pPr>
              <w:rPr>
                <w:rFonts w:ascii="Times New Roman" w:hAnsi="Times New Roman" w:cs="Times New Roman"/>
                <w:sz w:val="28"/>
                <w:szCs w:val="28"/>
              </w:rPr>
            </w:pPr>
          </w:p>
          <w:p w:rsidR="003F5757" w:rsidRDefault="003F5757" w:rsidP="000F3DC4">
            <w:pPr>
              <w:rPr>
                <w:rFonts w:ascii="Times New Roman" w:hAnsi="Times New Roman" w:cs="Times New Roman"/>
                <w:sz w:val="28"/>
                <w:szCs w:val="28"/>
              </w:rPr>
            </w:pPr>
          </w:p>
          <w:p w:rsidR="003F5757" w:rsidRDefault="003F5757" w:rsidP="000F3DC4">
            <w:pPr>
              <w:rPr>
                <w:rFonts w:ascii="Times New Roman" w:hAnsi="Times New Roman" w:cs="Times New Roman"/>
                <w:sz w:val="28"/>
                <w:szCs w:val="28"/>
              </w:rPr>
            </w:pPr>
          </w:p>
          <w:p w:rsidR="003F5757" w:rsidRDefault="003F5757" w:rsidP="000F3DC4">
            <w:pPr>
              <w:rPr>
                <w:rFonts w:ascii="Times New Roman" w:hAnsi="Times New Roman" w:cs="Times New Roman"/>
                <w:sz w:val="28"/>
                <w:szCs w:val="28"/>
              </w:rPr>
            </w:pPr>
            <w:r>
              <w:rPr>
                <w:rFonts w:ascii="Times New Roman" w:hAnsi="Times New Roman" w:cs="Times New Roman"/>
                <w:sz w:val="28"/>
                <w:szCs w:val="28"/>
              </w:rPr>
              <w:t>Nói chung, mode chuẩn hóa có hoạt tính Raman nếu nó biến đổi với đối xứng tương tự của các dạng bậc hai</w:t>
            </w:r>
          </w:p>
          <w:p w:rsidR="003F5757" w:rsidRDefault="003F5757" w:rsidP="000F3DC4">
            <w:pPr>
              <w:rPr>
                <w:rFonts w:ascii="Times New Roman" w:hAnsi="Times New Roman" w:cs="Times New Roman"/>
                <w:sz w:val="28"/>
                <w:szCs w:val="28"/>
              </w:rPr>
            </w:pPr>
          </w:p>
          <w:p w:rsidR="003F5757" w:rsidRDefault="003F5757" w:rsidP="000F3DC4">
            <w:pPr>
              <w:rPr>
                <w:rFonts w:ascii="Times New Roman" w:hAnsi="Times New Roman" w:cs="Times New Roman"/>
                <w:sz w:val="28"/>
                <w:szCs w:val="28"/>
              </w:rPr>
            </w:pPr>
          </w:p>
          <w:p w:rsidR="003F5757" w:rsidRDefault="003F5757" w:rsidP="000F3DC4">
            <w:pPr>
              <w:rPr>
                <w:rFonts w:ascii="Times New Roman" w:hAnsi="Times New Roman" w:cs="Times New Roman"/>
                <w:sz w:val="28"/>
                <w:szCs w:val="28"/>
              </w:rPr>
            </w:pPr>
          </w:p>
          <w:p w:rsidR="003F5757" w:rsidRDefault="003F5757" w:rsidP="000F3DC4">
            <w:pPr>
              <w:rPr>
                <w:rFonts w:ascii="Times New Roman" w:hAnsi="Times New Roman" w:cs="Times New Roman"/>
                <w:sz w:val="28"/>
                <w:szCs w:val="28"/>
              </w:rPr>
            </w:pPr>
            <w:r>
              <w:rPr>
                <w:rFonts w:ascii="Times New Roman" w:hAnsi="Times New Roman" w:cs="Times New Roman"/>
                <w:sz w:val="28"/>
                <w:szCs w:val="28"/>
              </w:rPr>
              <w:t>Những đại lượng này có thể tra trong bảng đặc biểu của nhóm đối xứng của phân tử.</w:t>
            </w:r>
          </w:p>
          <w:p w:rsidR="003F5757" w:rsidRPr="006D1D58" w:rsidRDefault="003F5757" w:rsidP="000F3DC4">
            <w:pPr>
              <w:rPr>
                <w:rFonts w:ascii="Times New Roman" w:hAnsi="Times New Roman" w:cs="Times New Roman"/>
                <w:sz w:val="28"/>
                <w:szCs w:val="28"/>
              </w:rPr>
            </w:pPr>
          </w:p>
        </w:tc>
      </w:tr>
    </w:tbl>
    <w:p w:rsidR="007D7A6C" w:rsidRPr="006D1D58" w:rsidRDefault="00251F7C" w:rsidP="006D1D58">
      <w:pPr>
        <w:rPr>
          <w:rFonts w:ascii="Times New Roman" w:hAnsi="Times New Roman" w:cs="Times New Roman"/>
          <w:sz w:val="28"/>
          <w:szCs w:val="28"/>
        </w:rPr>
      </w:pPr>
    </w:p>
    <w:sectPr w:rsidR="007D7A6C" w:rsidRPr="006D1D58" w:rsidSect="000862A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3"/>
  <w:doNotDisplayPageBoundaries/>
  <w:defaultTabStop w:val="720"/>
  <w:characterSpacingControl w:val="doNotCompress"/>
  <w:compat/>
  <w:rsids>
    <w:rsidRoot w:val="00F63DD1"/>
    <w:rsid w:val="000052F5"/>
    <w:rsid w:val="00077B6B"/>
    <w:rsid w:val="000862A0"/>
    <w:rsid w:val="000A0853"/>
    <w:rsid w:val="000F3DC4"/>
    <w:rsid w:val="00156764"/>
    <w:rsid w:val="00160343"/>
    <w:rsid w:val="00204531"/>
    <w:rsid w:val="002200DA"/>
    <w:rsid w:val="00244127"/>
    <w:rsid w:val="00251F7C"/>
    <w:rsid w:val="0028696A"/>
    <w:rsid w:val="00297FB2"/>
    <w:rsid w:val="002D528E"/>
    <w:rsid w:val="002E54A1"/>
    <w:rsid w:val="00321E61"/>
    <w:rsid w:val="00323F7F"/>
    <w:rsid w:val="00353852"/>
    <w:rsid w:val="0036061E"/>
    <w:rsid w:val="003D58C3"/>
    <w:rsid w:val="003F5757"/>
    <w:rsid w:val="0048682E"/>
    <w:rsid w:val="004C3FD7"/>
    <w:rsid w:val="005843EB"/>
    <w:rsid w:val="005B1863"/>
    <w:rsid w:val="005F559F"/>
    <w:rsid w:val="006036B5"/>
    <w:rsid w:val="006A76C3"/>
    <w:rsid w:val="006D1D58"/>
    <w:rsid w:val="006E7DFB"/>
    <w:rsid w:val="007170C0"/>
    <w:rsid w:val="00735370"/>
    <w:rsid w:val="007A46B5"/>
    <w:rsid w:val="007C41F2"/>
    <w:rsid w:val="008420D0"/>
    <w:rsid w:val="008D4DAE"/>
    <w:rsid w:val="009B5C6D"/>
    <w:rsid w:val="009D2E69"/>
    <w:rsid w:val="009E5652"/>
    <w:rsid w:val="00A269E9"/>
    <w:rsid w:val="00A8092E"/>
    <w:rsid w:val="00AC2FA5"/>
    <w:rsid w:val="00AD632B"/>
    <w:rsid w:val="00AF021E"/>
    <w:rsid w:val="00AF1708"/>
    <w:rsid w:val="00B0725E"/>
    <w:rsid w:val="00B367F3"/>
    <w:rsid w:val="00B506CE"/>
    <w:rsid w:val="00B951C4"/>
    <w:rsid w:val="00C052D9"/>
    <w:rsid w:val="00C47853"/>
    <w:rsid w:val="00C5114B"/>
    <w:rsid w:val="00DA74FA"/>
    <w:rsid w:val="00DE0B9E"/>
    <w:rsid w:val="00DE2E9D"/>
    <w:rsid w:val="00EB5C15"/>
    <w:rsid w:val="00EE182B"/>
    <w:rsid w:val="00F420E6"/>
    <w:rsid w:val="00F63DD1"/>
    <w:rsid w:val="00FF0AD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62A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D1D5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251F7C"/>
    <w:rPr>
      <w:color w:val="0000FF" w:themeColor="hyperlink"/>
      <w:u w:val="single"/>
    </w:rPr>
  </w:style>
  <w:style w:type="paragraph" w:styleId="BalloonText">
    <w:name w:val="Balloon Text"/>
    <w:basedOn w:val="Normal"/>
    <w:link w:val="BalloonTextChar"/>
    <w:uiPriority w:val="99"/>
    <w:semiHidden/>
    <w:unhideWhenUsed/>
    <w:rsid w:val="00251F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1F7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drive/folders/1Zjz7DM7W4iV1qojox5kc_UUiNpx2qSHR?usp=sharing" TargetMode="External"/><Relationship Id="rId3" Type="http://schemas.openxmlformats.org/officeDocument/2006/relationships/webSettings" Target="webSettings.xml"/><Relationship Id="rId7" Type="http://schemas.openxmlformats.org/officeDocument/2006/relationships/hyperlink" Target="http://mientayvn.com/Tim_hieu_ve_dich_vu_bang_cach_doc.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mientayvn.com/Tai_lieu_da_dich.html" TargetMode="External"/><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251</TotalTime>
  <Pages>16</Pages>
  <Words>3980</Words>
  <Characters>22689</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Lam</cp:lastModifiedBy>
  <cp:revision>39</cp:revision>
  <dcterms:created xsi:type="dcterms:W3CDTF">2017-02-02T01:56:00Z</dcterms:created>
  <dcterms:modified xsi:type="dcterms:W3CDTF">2018-04-01T16:22:00Z</dcterms:modified>
</cp:coreProperties>
</file>